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796C" w14:textId="77777777" w:rsidR="001C6F7A" w:rsidRPr="00540239" w:rsidRDefault="001C6F7A" w:rsidP="00191CF5">
      <w:pPr>
        <w:rPr>
          <w:rFonts w:ascii="Arial" w:hAnsi="Arial" w:cs="Arial"/>
          <w:b/>
          <w:bCs/>
        </w:rPr>
      </w:pPr>
    </w:p>
    <w:p w14:paraId="40CD59BB" w14:textId="13408825" w:rsidR="00A214C8" w:rsidRPr="00EB421F" w:rsidRDefault="00264C24" w:rsidP="00191CF5">
      <w:pPr>
        <w:rPr>
          <w:rFonts w:ascii="Arial" w:hAnsi="Arial" w:cs="Arial"/>
          <w:b/>
          <w:bCs/>
        </w:rPr>
      </w:pPr>
      <w:r w:rsidRPr="00264C24">
        <w:rPr>
          <w:rFonts w:ascii="Arial" w:hAnsi="Arial" w:cs="Arial"/>
          <w:b/>
          <w:bCs/>
        </w:rPr>
        <w:t>PAM IRB 02_101</w:t>
      </w:r>
      <w:r>
        <w:rPr>
          <w:rFonts w:ascii="Arial" w:hAnsi="Arial" w:cs="Arial"/>
          <w:b/>
          <w:bCs/>
        </w:rPr>
        <w:t xml:space="preserve"> </w:t>
      </w:r>
      <w:r w:rsidRPr="00264C24">
        <w:rPr>
          <w:rFonts w:ascii="Arial" w:hAnsi="Arial" w:cs="Arial"/>
          <w:b/>
          <w:bCs/>
        </w:rPr>
        <w:t>PAM Review Process Description for Principal Investigator Routine PAM</w:t>
      </w:r>
    </w:p>
    <w:p w14:paraId="3FED6C7B" w14:textId="72DFB275" w:rsidR="00A54BB7" w:rsidRPr="00540239" w:rsidRDefault="00191CF5" w:rsidP="00191CF5">
      <w:pPr>
        <w:rPr>
          <w:rFonts w:ascii="Arial" w:hAnsi="Arial" w:cs="Arial"/>
        </w:rPr>
      </w:pPr>
      <w:r w:rsidRPr="00540239">
        <w:rPr>
          <w:rFonts w:ascii="Arial" w:hAnsi="Arial" w:cs="Arial"/>
        </w:rPr>
        <w:t xml:space="preserve">The following information outlines what to expect during a </w:t>
      </w:r>
      <w:r w:rsidR="00AC06D6" w:rsidRPr="00540239">
        <w:rPr>
          <w:rFonts w:ascii="Arial" w:hAnsi="Arial" w:cs="Arial"/>
        </w:rPr>
        <w:t>R</w:t>
      </w:r>
      <w:r w:rsidRPr="00540239">
        <w:rPr>
          <w:rFonts w:ascii="Arial" w:hAnsi="Arial" w:cs="Arial"/>
        </w:rPr>
        <w:t xml:space="preserve">outine </w:t>
      </w:r>
      <w:r w:rsidR="00AC06D6" w:rsidRPr="00540239">
        <w:rPr>
          <w:rFonts w:ascii="Arial" w:hAnsi="Arial" w:cs="Arial"/>
        </w:rPr>
        <w:t xml:space="preserve">PAM </w:t>
      </w:r>
      <w:r w:rsidR="00C3133F" w:rsidRPr="00540239">
        <w:rPr>
          <w:rFonts w:ascii="Arial" w:hAnsi="Arial" w:cs="Arial"/>
        </w:rPr>
        <w:t>protocol review</w:t>
      </w:r>
      <w:r w:rsidRPr="00540239">
        <w:rPr>
          <w:rFonts w:ascii="Arial" w:hAnsi="Arial" w:cs="Arial"/>
        </w:rPr>
        <w:t xml:space="preserve">. </w:t>
      </w:r>
      <w:r w:rsidRPr="00EB421F">
        <w:rPr>
          <w:rFonts w:ascii="Arial" w:hAnsi="Arial" w:cs="Arial"/>
          <w:u w:val="single"/>
        </w:rPr>
        <w:t xml:space="preserve">This </w:t>
      </w:r>
      <w:r w:rsidR="00EB421F" w:rsidRPr="00EB421F">
        <w:rPr>
          <w:rFonts w:ascii="Arial" w:hAnsi="Arial" w:cs="Arial"/>
          <w:u w:val="single"/>
        </w:rPr>
        <w:t xml:space="preserve">general PAM process description </w:t>
      </w:r>
      <w:r w:rsidR="00AC06D6" w:rsidRPr="00EB421F">
        <w:rPr>
          <w:rFonts w:ascii="Arial" w:hAnsi="Arial" w:cs="Arial"/>
          <w:u w:val="single"/>
        </w:rPr>
        <w:t>may change based on the research field and methodology.</w:t>
      </w:r>
      <w:r w:rsidR="00AC06D6" w:rsidRPr="00540239">
        <w:rPr>
          <w:rFonts w:ascii="Arial" w:hAnsi="Arial" w:cs="Arial"/>
        </w:rPr>
        <w:t xml:space="preserve"> </w:t>
      </w:r>
      <w:r w:rsidRPr="00540239">
        <w:rPr>
          <w:rFonts w:ascii="Arial" w:hAnsi="Arial" w:cs="Arial"/>
        </w:rPr>
        <w:t>While th</w:t>
      </w:r>
      <w:r w:rsidR="00C3133F" w:rsidRPr="00540239">
        <w:rPr>
          <w:rFonts w:ascii="Arial" w:hAnsi="Arial" w:cs="Arial"/>
        </w:rPr>
        <w:t>e PAM visit</w:t>
      </w:r>
      <w:r w:rsidRPr="00540239">
        <w:rPr>
          <w:rFonts w:ascii="Arial" w:hAnsi="Arial" w:cs="Arial"/>
        </w:rPr>
        <w:t xml:space="preserve"> is </w:t>
      </w:r>
      <w:r w:rsidR="00946F50">
        <w:rPr>
          <w:rFonts w:ascii="Arial" w:hAnsi="Arial" w:cs="Arial"/>
        </w:rPr>
        <w:t>required</w:t>
      </w:r>
      <w:r w:rsidRPr="00540239">
        <w:rPr>
          <w:rFonts w:ascii="Arial" w:hAnsi="Arial" w:cs="Arial"/>
        </w:rPr>
        <w:t xml:space="preserve">, we will work with you throughout the process to ensure </w:t>
      </w:r>
      <w:r w:rsidR="00EB421F">
        <w:rPr>
          <w:rFonts w:ascii="Arial" w:hAnsi="Arial" w:cs="Arial"/>
        </w:rPr>
        <w:t>it</w:t>
      </w:r>
      <w:r w:rsidRPr="00540239">
        <w:rPr>
          <w:rFonts w:ascii="Arial" w:hAnsi="Arial" w:cs="Arial"/>
        </w:rPr>
        <w:t xml:space="preserve"> </w:t>
      </w:r>
      <w:r w:rsidR="00AC06D6" w:rsidRPr="00540239">
        <w:rPr>
          <w:rFonts w:ascii="Arial" w:hAnsi="Arial" w:cs="Arial"/>
        </w:rPr>
        <w:t>runs well</w:t>
      </w:r>
      <w:r w:rsidRPr="00540239">
        <w:rPr>
          <w:rFonts w:ascii="Arial" w:hAnsi="Arial" w:cs="Arial"/>
        </w:rPr>
        <w:t xml:space="preserve"> and can be flexible to accommodate schedules</w:t>
      </w:r>
      <w:r w:rsidR="00C3133F" w:rsidRPr="00540239">
        <w:rPr>
          <w:rFonts w:ascii="Arial" w:hAnsi="Arial" w:cs="Arial"/>
        </w:rPr>
        <w:t xml:space="preserve"> if needed</w:t>
      </w:r>
      <w:r w:rsidRPr="00540239">
        <w:rPr>
          <w:rFonts w:ascii="Arial" w:hAnsi="Arial" w:cs="Arial"/>
        </w:rPr>
        <w:t>.</w:t>
      </w:r>
    </w:p>
    <w:p w14:paraId="06C6B224" w14:textId="33FEB604" w:rsidR="00191CF5" w:rsidRPr="00540239" w:rsidRDefault="00191CF5" w:rsidP="00191CF5">
      <w:pPr>
        <w:rPr>
          <w:rFonts w:ascii="Arial" w:hAnsi="Arial" w:cs="Arial"/>
        </w:rPr>
      </w:pPr>
      <w:r w:rsidRPr="00540239">
        <w:rPr>
          <w:rFonts w:ascii="Arial" w:hAnsi="Arial" w:cs="Arial"/>
        </w:rPr>
        <w:t xml:space="preserve">If you have any questions, </w:t>
      </w:r>
      <w:r w:rsidR="00A41F27">
        <w:rPr>
          <w:rFonts w:ascii="Arial" w:hAnsi="Arial" w:cs="Arial"/>
        </w:rPr>
        <w:t>please get in touch with Mirayda Torres-Avila</w:t>
      </w:r>
      <w:r w:rsidR="00C3133F" w:rsidRPr="00540239">
        <w:rPr>
          <w:rFonts w:ascii="Arial" w:hAnsi="Arial" w:cs="Arial"/>
        </w:rPr>
        <w:t xml:space="preserve"> at mirayda.torresavila@utrgv.edu and/or (956) 665-2093.</w:t>
      </w:r>
    </w:p>
    <w:p w14:paraId="0FACD451" w14:textId="383790ED" w:rsidR="00191CF5" w:rsidRPr="00540239" w:rsidRDefault="00191CF5" w:rsidP="00191CF5">
      <w:pPr>
        <w:rPr>
          <w:rFonts w:ascii="Arial" w:hAnsi="Arial" w:cs="Arial"/>
          <w:b/>
          <w:bCs/>
          <w:u w:val="single"/>
        </w:rPr>
      </w:pPr>
      <w:r w:rsidRPr="00540239">
        <w:rPr>
          <w:rFonts w:ascii="Arial" w:hAnsi="Arial" w:cs="Arial"/>
          <w:b/>
          <w:bCs/>
          <w:u w:val="single"/>
        </w:rPr>
        <w:t>Pre-</w:t>
      </w:r>
      <w:r w:rsidR="002172B1" w:rsidRPr="00540239">
        <w:rPr>
          <w:rFonts w:ascii="Arial" w:hAnsi="Arial" w:cs="Arial"/>
          <w:b/>
          <w:bCs/>
          <w:u w:val="single"/>
        </w:rPr>
        <w:t>PAM Protocol Review Visit</w:t>
      </w:r>
    </w:p>
    <w:p w14:paraId="353E2C74" w14:textId="738F16A2" w:rsidR="00191CF5" w:rsidRPr="00540239" w:rsidRDefault="00191CF5" w:rsidP="00AC06D6">
      <w:pPr>
        <w:ind w:left="720"/>
        <w:rPr>
          <w:rFonts w:ascii="Arial" w:hAnsi="Arial" w:cs="Arial"/>
        </w:rPr>
      </w:pPr>
      <w:r w:rsidRPr="00540239">
        <w:rPr>
          <w:rFonts w:ascii="Arial" w:hAnsi="Arial" w:cs="Arial"/>
        </w:rPr>
        <w:t xml:space="preserve">1. </w:t>
      </w:r>
      <w:r w:rsidRPr="00540239">
        <w:rPr>
          <w:rFonts w:ascii="Arial" w:hAnsi="Arial" w:cs="Arial"/>
          <w:b/>
          <w:bCs/>
        </w:rPr>
        <w:t>Provide a list of all enrolled participants</w:t>
      </w:r>
      <w:r w:rsidRPr="00540239">
        <w:rPr>
          <w:rFonts w:ascii="Arial" w:hAnsi="Arial" w:cs="Arial"/>
        </w:rPr>
        <w:t xml:space="preserve"> (without names or other PHI). The </w:t>
      </w:r>
      <w:r w:rsidR="00C3133F" w:rsidRPr="00540239">
        <w:rPr>
          <w:rFonts w:ascii="Arial" w:hAnsi="Arial" w:cs="Arial"/>
        </w:rPr>
        <w:t xml:space="preserve">monitor </w:t>
      </w:r>
      <w:r w:rsidRPr="00540239">
        <w:rPr>
          <w:rFonts w:ascii="Arial" w:hAnsi="Arial" w:cs="Arial"/>
        </w:rPr>
        <w:t xml:space="preserve">will select specific subject files </w:t>
      </w:r>
      <w:r w:rsidR="002172B1" w:rsidRPr="00540239">
        <w:rPr>
          <w:rFonts w:ascii="Arial" w:hAnsi="Arial" w:cs="Arial"/>
        </w:rPr>
        <w:t xml:space="preserve">to review. </w:t>
      </w:r>
      <w:r w:rsidRPr="00540239">
        <w:rPr>
          <w:rFonts w:ascii="Arial" w:hAnsi="Arial" w:cs="Arial"/>
        </w:rPr>
        <w:t xml:space="preserve">The list of selected files will be provided to you in </w:t>
      </w:r>
      <w:r w:rsidR="00C3133F" w:rsidRPr="00540239">
        <w:rPr>
          <w:rFonts w:ascii="Arial" w:hAnsi="Arial" w:cs="Arial"/>
        </w:rPr>
        <w:t>advance,</w:t>
      </w:r>
      <w:r w:rsidRPr="00540239">
        <w:rPr>
          <w:rFonts w:ascii="Arial" w:hAnsi="Arial" w:cs="Arial"/>
        </w:rPr>
        <w:t xml:space="preserve"> so please have their complete study file/binder available for review. At the time of </w:t>
      </w:r>
      <w:r w:rsidR="00C3133F" w:rsidRPr="00540239">
        <w:rPr>
          <w:rFonts w:ascii="Arial" w:hAnsi="Arial" w:cs="Arial"/>
        </w:rPr>
        <w:t xml:space="preserve">the </w:t>
      </w:r>
      <w:r w:rsidR="002172B1" w:rsidRPr="00540239">
        <w:rPr>
          <w:rFonts w:ascii="Arial" w:hAnsi="Arial" w:cs="Arial"/>
        </w:rPr>
        <w:t>visit</w:t>
      </w:r>
      <w:r w:rsidRPr="00540239">
        <w:rPr>
          <w:rFonts w:ascii="Arial" w:hAnsi="Arial" w:cs="Arial"/>
        </w:rPr>
        <w:t>, additional records maybe requested for review.</w:t>
      </w:r>
    </w:p>
    <w:p w14:paraId="4659ED33" w14:textId="731689A7" w:rsidR="00191CF5" w:rsidRPr="00540239" w:rsidRDefault="00191CF5" w:rsidP="00AC06D6">
      <w:pPr>
        <w:ind w:left="720"/>
        <w:rPr>
          <w:rFonts w:ascii="Arial" w:hAnsi="Arial" w:cs="Arial"/>
        </w:rPr>
      </w:pPr>
      <w:r w:rsidRPr="00540239">
        <w:rPr>
          <w:rFonts w:ascii="Arial" w:hAnsi="Arial" w:cs="Arial"/>
          <w:b/>
          <w:bCs/>
        </w:rPr>
        <w:t>2. Please have all study and participant documents, binders, and files available at the time of review.</w:t>
      </w:r>
      <w:r w:rsidRPr="00540239">
        <w:rPr>
          <w:rFonts w:ascii="Arial" w:hAnsi="Arial" w:cs="Arial"/>
        </w:rPr>
        <w:t xml:space="preserve"> </w:t>
      </w:r>
      <w:r w:rsidR="00FE23A4">
        <w:rPr>
          <w:rFonts w:ascii="Arial" w:hAnsi="Arial" w:cs="Arial"/>
        </w:rPr>
        <w:t>Please do not make paper copies for this review if any of these documents are stored electronically (e.g., SharePoint, REDCap, the department shared drive)</w:t>
      </w:r>
      <w:r w:rsidRPr="00540239">
        <w:rPr>
          <w:rFonts w:ascii="Arial" w:hAnsi="Arial" w:cs="Arial"/>
        </w:rPr>
        <w:t xml:space="preserve">. We will send a checklist before the </w:t>
      </w:r>
      <w:r w:rsidR="002172B1" w:rsidRPr="00540239">
        <w:rPr>
          <w:rFonts w:ascii="Arial" w:hAnsi="Arial" w:cs="Arial"/>
        </w:rPr>
        <w:t>visit</w:t>
      </w:r>
      <w:r w:rsidRPr="00540239">
        <w:rPr>
          <w:rFonts w:ascii="Arial" w:hAnsi="Arial" w:cs="Arial"/>
        </w:rPr>
        <w:t xml:space="preserve"> asking where documents are stored and</w:t>
      </w:r>
      <w:r w:rsidR="00C3133F" w:rsidRPr="00540239">
        <w:rPr>
          <w:rFonts w:ascii="Arial" w:hAnsi="Arial" w:cs="Arial"/>
        </w:rPr>
        <w:t>,</w:t>
      </w:r>
      <w:r w:rsidRPr="00540239">
        <w:rPr>
          <w:rFonts w:ascii="Arial" w:hAnsi="Arial" w:cs="Arial"/>
        </w:rPr>
        <w:t xml:space="preserve"> if electronic, how we </w:t>
      </w:r>
      <w:r w:rsidR="00946F50">
        <w:rPr>
          <w:rFonts w:ascii="Arial" w:hAnsi="Arial" w:cs="Arial"/>
        </w:rPr>
        <w:t>can</w:t>
      </w:r>
      <w:r w:rsidRPr="00540239">
        <w:rPr>
          <w:rFonts w:ascii="Arial" w:hAnsi="Arial" w:cs="Arial"/>
        </w:rPr>
        <w:t xml:space="preserve"> access </w:t>
      </w:r>
      <w:r w:rsidR="00C3133F" w:rsidRPr="00540239">
        <w:rPr>
          <w:rFonts w:ascii="Arial" w:hAnsi="Arial" w:cs="Arial"/>
        </w:rPr>
        <w:t xml:space="preserve">them </w:t>
      </w:r>
      <w:r w:rsidRPr="00540239">
        <w:rPr>
          <w:rFonts w:ascii="Arial" w:hAnsi="Arial" w:cs="Arial"/>
        </w:rPr>
        <w:t xml:space="preserve">at the time of the </w:t>
      </w:r>
      <w:r w:rsidR="002172B1" w:rsidRPr="00540239">
        <w:rPr>
          <w:rFonts w:ascii="Arial" w:hAnsi="Arial" w:cs="Arial"/>
        </w:rPr>
        <w:t>visit</w:t>
      </w:r>
      <w:r w:rsidRPr="00540239">
        <w:rPr>
          <w:rFonts w:ascii="Arial" w:hAnsi="Arial" w:cs="Arial"/>
        </w:rPr>
        <w:t>.</w:t>
      </w:r>
    </w:p>
    <w:p w14:paraId="02ED9A84" w14:textId="77777777" w:rsidR="00191CF5" w:rsidRPr="00540239" w:rsidRDefault="00191CF5" w:rsidP="00AC06D6">
      <w:pPr>
        <w:ind w:left="720"/>
        <w:rPr>
          <w:rFonts w:ascii="Arial" w:hAnsi="Arial" w:cs="Arial"/>
        </w:rPr>
      </w:pPr>
      <w:r w:rsidRPr="00540239">
        <w:rPr>
          <w:rFonts w:ascii="Arial" w:hAnsi="Arial" w:cs="Arial"/>
        </w:rPr>
        <w:t>This may include any of the following:</w:t>
      </w:r>
    </w:p>
    <w:p w14:paraId="4D95782B" w14:textId="77777777" w:rsidR="00E757A6" w:rsidRPr="00540239" w:rsidRDefault="00E757A6" w:rsidP="00AC06D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</w:rPr>
      </w:pPr>
      <w:r w:rsidRPr="00540239">
        <w:rPr>
          <w:rFonts w:ascii="Arial" w:hAnsi="Arial" w:cs="Arial"/>
        </w:rPr>
        <w:t>IRB Documentation (e.g., submissions, action letters, PI responses, approval letters, acknowledgments, unanticipated event reports, significant deviations)</w:t>
      </w:r>
    </w:p>
    <w:p w14:paraId="7A2FECAC" w14:textId="77777777" w:rsidR="00E757A6" w:rsidRPr="00540239" w:rsidRDefault="00E757A6" w:rsidP="00AC06D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</w:rPr>
      </w:pPr>
      <w:r w:rsidRPr="00540239">
        <w:rPr>
          <w:rFonts w:ascii="Arial" w:hAnsi="Arial" w:cs="Arial"/>
        </w:rPr>
        <w:t>Signed consent forms (current and expired versions)</w:t>
      </w:r>
    </w:p>
    <w:p w14:paraId="1B9787A2" w14:textId="6CF46DEF" w:rsidR="00E757A6" w:rsidRPr="00540239" w:rsidRDefault="00E757A6" w:rsidP="00AC06D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</w:rPr>
      </w:pPr>
      <w:r w:rsidRPr="00540239">
        <w:rPr>
          <w:rFonts w:ascii="Arial" w:hAnsi="Arial" w:cs="Arial"/>
        </w:rPr>
        <w:t xml:space="preserve">Management and/or monitoring </w:t>
      </w:r>
      <w:r w:rsidR="00FE23A4" w:rsidRPr="00540239">
        <w:rPr>
          <w:rFonts w:ascii="Arial" w:hAnsi="Arial" w:cs="Arial"/>
        </w:rPr>
        <w:t>logs.</w:t>
      </w:r>
    </w:p>
    <w:p w14:paraId="1F3B2327" w14:textId="77777777" w:rsidR="00E757A6" w:rsidRPr="00540239" w:rsidRDefault="00E757A6" w:rsidP="00AC06D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</w:rPr>
      </w:pPr>
      <w:r w:rsidRPr="00540239">
        <w:rPr>
          <w:rFonts w:ascii="Arial" w:hAnsi="Arial" w:cs="Arial"/>
        </w:rPr>
        <w:t>Participant recruitment material</w:t>
      </w:r>
    </w:p>
    <w:p w14:paraId="3AC045B7" w14:textId="77777777" w:rsidR="00E757A6" w:rsidRPr="00540239" w:rsidRDefault="00E757A6" w:rsidP="00AC06D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</w:rPr>
      </w:pPr>
      <w:r w:rsidRPr="00540239">
        <w:rPr>
          <w:rFonts w:ascii="Arial" w:hAnsi="Arial" w:cs="Arial"/>
        </w:rPr>
        <w:t>Research team staff training</w:t>
      </w:r>
    </w:p>
    <w:p w14:paraId="7D3F604F" w14:textId="77777777" w:rsidR="00E757A6" w:rsidRPr="00540239" w:rsidRDefault="00E757A6" w:rsidP="00AC06D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</w:rPr>
      </w:pPr>
      <w:r w:rsidRPr="00540239">
        <w:rPr>
          <w:rFonts w:ascii="Arial" w:hAnsi="Arial" w:cs="Arial"/>
        </w:rPr>
        <w:t>Study records (including participant eligibility determination &amp; documentation and screening procedures)</w:t>
      </w:r>
    </w:p>
    <w:p w14:paraId="035EA6F2" w14:textId="77777777" w:rsidR="00E757A6" w:rsidRPr="00540239" w:rsidRDefault="00E757A6" w:rsidP="00AC06D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</w:rPr>
      </w:pPr>
      <w:r w:rsidRPr="00540239">
        <w:rPr>
          <w:rFonts w:ascii="Arial" w:hAnsi="Arial" w:cs="Arial"/>
        </w:rPr>
        <w:t>Study procedures (including conduct &amp; documentation of procedures)</w:t>
      </w:r>
    </w:p>
    <w:p w14:paraId="61374949" w14:textId="77777777" w:rsidR="00E757A6" w:rsidRPr="00540239" w:rsidRDefault="00E757A6" w:rsidP="00AC06D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</w:rPr>
      </w:pPr>
      <w:r w:rsidRPr="00540239">
        <w:rPr>
          <w:rFonts w:ascii="Arial" w:hAnsi="Arial" w:cs="Arial"/>
        </w:rPr>
        <w:t>On-site record keeping (including storage of documents and participant files)</w:t>
      </w:r>
    </w:p>
    <w:p w14:paraId="21035847" w14:textId="77777777" w:rsidR="00E757A6" w:rsidRPr="00540239" w:rsidRDefault="00E757A6" w:rsidP="00AC06D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</w:rPr>
      </w:pPr>
      <w:r w:rsidRPr="00540239">
        <w:rPr>
          <w:rFonts w:ascii="Arial" w:hAnsi="Arial" w:cs="Arial"/>
        </w:rPr>
        <w:t>Regulatory documentation for Investigational Drug/Device trials (if applicable)</w:t>
      </w:r>
    </w:p>
    <w:p w14:paraId="77F3DB8D" w14:textId="26581F97" w:rsidR="00191CF5" w:rsidRPr="00540239" w:rsidRDefault="00191CF5" w:rsidP="00AC06D6">
      <w:pPr>
        <w:ind w:left="720"/>
        <w:rPr>
          <w:rFonts w:ascii="Arial" w:hAnsi="Arial" w:cs="Arial"/>
        </w:rPr>
      </w:pPr>
      <w:r w:rsidRPr="00540239">
        <w:rPr>
          <w:rFonts w:ascii="Arial" w:hAnsi="Arial" w:cs="Arial"/>
          <w:b/>
          <w:bCs/>
        </w:rPr>
        <w:t>3. Ensure there will be available space (</w:t>
      </w:r>
      <w:r w:rsidR="00F211D9" w:rsidRPr="00540239">
        <w:rPr>
          <w:rFonts w:ascii="Arial" w:hAnsi="Arial" w:cs="Arial"/>
          <w:b/>
          <w:bCs/>
        </w:rPr>
        <w:t>e.g.,</w:t>
      </w:r>
      <w:r w:rsidRPr="00540239">
        <w:rPr>
          <w:rFonts w:ascii="Arial" w:hAnsi="Arial" w:cs="Arial"/>
          <w:b/>
          <w:bCs/>
        </w:rPr>
        <w:t xml:space="preserve"> desk or room) for the </w:t>
      </w:r>
      <w:r w:rsidR="00C3133F" w:rsidRPr="00540239">
        <w:rPr>
          <w:rFonts w:ascii="Arial" w:hAnsi="Arial" w:cs="Arial"/>
          <w:b/>
          <w:bCs/>
        </w:rPr>
        <w:t>monitor</w:t>
      </w:r>
      <w:r w:rsidRPr="00540239">
        <w:rPr>
          <w:rFonts w:ascii="Arial" w:hAnsi="Arial" w:cs="Arial"/>
          <w:b/>
          <w:bCs/>
        </w:rPr>
        <w:t xml:space="preserve"> </w:t>
      </w:r>
      <w:r w:rsidR="00FE23A4">
        <w:rPr>
          <w:rFonts w:ascii="Arial" w:hAnsi="Arial" w:cs="Arial"/>
          <w:b/>
          <w:bCs/>
        </w:rPr>
        <w:t>during</w:t>
      </w:r>
      <w:r w:rsidRPr="00540239">
        <w:rPr>
          <w:rFonts w:ascii="Arial" w:hAnsi="Arial" w:cs="Arial"/>
          <w:b/>
          <w:bCs/>
        </w:rPr>
        <w:t xml:space="preserve"> the review.</w:t>
      </w:r>
      <w:r w:rsidRPr="00540239">
        <w:rPr>
          <w:rFonts w:ascii="Arial" w:hAnsi="Arial" w:cs="Arial"/>
        </w:rPr>
        <w:t xml:space="preserve"> The </w:t>
      </w:r>
      <w:r w:rsidR="00C3133F" w:rsidRPr="00540239">
        <w:rPr>
          <w:rFonts w:ascii="Arial" w:hAnsi="Arial" w:cs="Arial"/>
        </w:rPr>
        <w:t>monitor</w:t>
      </w:r>
      <w:r w:rsidRPr="00540239">
        <w:rPr>
          <w:rFonts w:ascii="Arial" w:hAnsi="Arial" w:cs="Arial"/>
        </w:rPr>
        <w:t xml:space="preserve"> will need space to review the study documents on the date schedule. Depending on the study and the number of participants, the review can last a few hours or be conducted over a few days.</w:t>
      </w:r>
    </w:p>
    <w:p w14:paraId="613AAF13" w14:textId="77777777" w:rsidR="00191CF5" w:rsidRPr="00540239" w:rsidRDefault="00191CF5" w:rsidP="00191CF5">
      <w:pPr>
        <w:rPr>
          <w:rFonts w:ascii="Arial" w:hAnsi="Arial" w:cs="Arial"/>
          <w:b/>
          <w:bCs/>
          <w:u w:val="single"/>
        </w:rPr>
      </w:pPr>
      <w:r w:rsidRPr="00540239">
        <w:rPr>
          <w:rFonts w:ascii="Arial" w:hAnsi="Arial" w:cs="Arial"/>
          <w:b/>
          <w:bCs/>
          <w:u w:val="single"/>
        </w:rPr>
        <w:t>Summary of Review Process</w:t>
      </w:r>
    </w:p>
    <w:p w14:paraId="476B1719" w14:textId="39CC1181" w:rsidR="00BB51A9" w:rsidRPr="00540239" w:rsidRDefault="00191CF5" w:rsidP="004621C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40239">
        <w:rPr>
          <w:rFonts w:ascii="Arial" w:hAnsi="Arial" w:cs="Arial"/>
          <w:b/>
          <w:bCs/>
        </w:rPr>
        <w:t xml:space="preserve">Initial Meeting with Principal Investigator </w:t>
      </w:r>
      <w:r w:rsidRPr="00540239">
        <w:rPr>
          <w:rFonts w:ascii="Arial" w:hAnsi="Arial" w:cs="Arial"/>
        </w:rPr>
        <w:t>~30–45 minutes</w:t>
      </w:r>
    </w:p>
    <w:p w14:paraId="26575E40" w14:textId="37619C2B" w:rsidR="00191CF5" w:rsidRPr="00540239" w:rsidRDefault="004621CC" w:rsidP="00BB51A9">
      <w:pPr>
        <w:ind w:left="1080"/>
        <w:rPr>
          <w:rFonts w:ascii="Arial" w:hAnsi="Arial" w:cs="Arial"/>
          <w:b/>
          <w:bCs/>
        </w:rPr>
      </w:pPr>
      <w:r w:rsidRPr="00540239">
        <w:rPr>
          <w:rFonts w:ascii="Arial" w:hAnsi="Arial" w:cs="Arial"/>
          <w:b/>
          <w:bCs/>
        </w:rPr>
        <w:t>a</w:t>
      </w:r>
      <w:r w:rsidR="00BB51A9" w:rsidRPr="00540239">
        <w:rPr>
          <w:rFonts w:ascii="Arial" w:hAnsi="Arial" w:cs="Arial"/>
          <w:b/>
          <w:bCs/>
        </w:rPr>
        <w:t xml:space="preserve">. </w:t>
      </w:r>
      <w:r w:rsidR="00191CF5" w:rsidRPr="00540239">
        <w:rPr>
          <w:rFonts w:ascii="Arial" w:hAnsi="Arial" w:cs="Arial"/>
          <w:b/>
          <w:bCs/>
        </w:rPr>
        <w:t xml:space="preserve">The </w:t>
      </w:r>
      <w:r w:rsidR="00C3133F" w:rsidRPr="00540239">
        <w:rPr>
          <w:rFonts w:ascii="Arial" w:hAnsi="Arial" w:cs="Arial"/>
          <w:b/>
          <w:bCs/>
        </w:rPr>
        <w:t>monitor</w:t>
      </w:r>
      <w:r w:rsidR="00191CF5" w:rsidRPr="00540239">
        <w:rPr>
          <w:rFonts w:ascii="Arial" w:hAnsi="Arial" w:cs="Arial"/>
          <w:b/>
          <w:bCs/>
        </w:rPr>
        <w:t xml:space="preserve"> will present a summary and explain the review process.</w:t>
      </w:r>
      <w:r w:rsidR="00AC06D6" w:rsidRPr="00540239">
        <w:rPr>
          <w:rFonts w:ascii="Arial" w:hAnsi="Arial" w:cs="Arial"/>
          <w:b/>
          <w:bCs/>
        </w:rPr>
        <w:t xml:space="preserve"> </w:t>
      </w:r>
      <w:r w:rsidR="00191CF5" w:rsidRPr="00540239">
        <w:rPr>
          <w:rFonts w:ascii="Arial" w:hAnsi="Arial" w:cs="Arial"/>
        </w:rPr>
        <w:t>The PI and staff</w:t>
      </w:r>
      <w:r w:rsidR="00BB51A9" w:rsidRPr="00540239">
        <w:rPr>
          <w:rFonts w:ascii="Arial" w:hAnsi="Arial" w:cs="Arial"/>
        </w:rPr>
        <w:t xml:space="preserve"> </w:t>
      </w:r>
      <w:r w:rsidR="00191CF5" w:rsidRPr="00540239">
        <w:rPr>
          <w:rFonts w:ascii="Arial" w:hAnsi="Arial" w:cs="Arial"/>
        </w:rPr>
        <w:t>will be encouraged to ask questions throughout</w:t>
      </w:r>
      <w:r w:rsidR="00AC06D6" w:rsidRPr="00540239">
        <w:rPr>
          <w:rFonts w:ascii="Arial" w:hAnsi="Arial" w:cs="Arial"/>
        </w:rPr>
        <w:t xml:space="preserve"> the review process</w:t>
      </w:r>
      <w:r w:rsidR="00191CF5" w:rsidRPr="00540239">
        <w:rPr>
          <w:rFonts w:ascii="Arial" w:hAnsi="Arial" w:cs="Arial"/>
        </w:rPr>
        <w:t>.</w:t>
      </w:r>
    </w:p>
    <w:p w14:paraId="0E1DDD53" w14:textId="3F4E6D50" w:rsidR="00191CF5" w:rsidRPr="00540239" w:rsidRDefault="004621CC" w:rsidP="00BB51A9">
      <w:pPr>
        <w:ind w:left="1080"/>
        <w:rPr>
          <w:rFonts w:ascii="Arial" w:hAnsi="Arial" w:cs="Arial"/>
          <w:b/>
          <w:bCs/>
        </w:rPr>
      </w:pPr>
      <w:r w:rsidRPr="00540239">
        <w:rPr>
          <w:rFonts w:ascii="Arial" w:hAnsi="Arial" w:cs="Arial"/>
          <w:b/>
          <w:bCs/>
        </w:rPr>
        <w:lastRenderedPageBreak/>
        <w:t>b</w:t>
      </w:r>
      <w:r w:rsidR="00191CF5" w:rsidRPr="00540239">
        <w:rPr>
          <w:rFonts w:ascii="Arial" w:hAnsi="Arial" w:cs="Arial"/>
          <w:b/>
          <w:bCs/>
        </w:rPr>
        <w:t xml:space="preserve">. The </w:t>
      </w:r>
      <w:r w:rsidR="00C3133F" w:rsidRPr="00540239">
        <w:rPr>
          <w:rFonts w:ascii="Arial" w:hAnsi="Arial" w:cs="Arial"/>
          <w:b/>
          <w:bCs/>
        </w:rPr>
        <w:t>monitor</w:t>
      </w:r>
      <w:r w:rsidR="00191CF5" w:rsidRPr="00540239">
        <w:rPr>
          <w:rFonts w:ascii="Arial" w:hAnsi="Arial" w:cs="Arial"/>
          <w:b/>
          <w:bCs/>
        </w:rPr>
        <w:t xml:space="preserve"> will ask </w:t>
      </w:r>
      <w:r w:rsidR="002172B1" w:rsidRPr="00540239">
        <w:rPr>
          <w:rFonts w:ascii="Arial" w:hAnsi="Arial" w:cs="Arial"/>
          <w:b/>
          <w:bCs/>
        </w:rPr>
        <w:t>study-specific</w:t>
      </w:r>
      <w:r w:rsidR="00191CF5" w:rsidRPr="00540239">
        <w:rPr>
          <w:rFonts w:ascii="Arial" w:hAnsi="Arial" w:cs="Arial"/>
          <w:b/>
          <w:bCs/>
        </w:rPr>
        <w:t xml:space="preserve"> questions.</w:t>
      </w:r>
      <w:r w:rsidR="00AC06D6" w:rsidRPr="00540239">
        <w:rPr>
          <w:rFonts w:ascii="Arial" w:hAnsi="Arial" w:cs="Arial"/>
          <w:b/>
          <w:bCs/>
        </w:rPr>
        <w:t xml:space="preserve"> </w:t>
      </w:r>
      <w:r w:rsidR="00191CF5" w:rsidRPr="00540239">
        <w:rPr>
          <w:rFonts w:ascii="Arial" w:hAnsi="Arial" w:cs="Arial"/>
        </w:rPr>
        <w:t>The questions will pertain to study information not easily observed from study documents and regarding actual study practices.</w:t>
      </w:r>
    </w:p>
    <w:p w14:paraId="668B749A" w14:textId="64FE7AAF" w:rsidR="00191CF5" w:rsidRPr="00540239" w:rsidRDefault="004621CC" w:rsidP="00BB51A9">
      <w:pPr>
        <w:ind w:left="1080"/>
        <w:rPr>
          <w:rFonts w:ascii="Arial" w:hAnsi="Arial" w:cs="Arial"/>
          <w:b/>
          <w:bCs/>
        </w:rPr>
      </w:pPr>
      <w:r w:rsidRPr="00540239">
        <w:rPr>
          <w:rFonts w:ascii="Arial" w:hAnsi="Arial" w:cs="Arial"/>
          <w:b/>
          <w:bCs/>
        </w:rPr>
        <w:t>c</w:t>
      </w:r>
      <w:r w:rsidR="00191CF5" w:rsidRPr="00540239">
        <w:rPr>
          <w:rFonts w:ascii="Arial" w:hAnsi="Arial" w:cs="Arial"/>
          <w:b/>
          <w:bCs/>
        </w:rPr>
        <w:t>. The PI and staff will be encouraged to ask questions and provide feedback.</w:t>
      </w:r>
      <w:r w:rsidR="00AC06D6" w:rsidRPr="00540239">
        <w:rPr>
          <w:rFonts w:ascii="Arial" w:hAnsi="Arial" w:cs="Arial"/>
          <w:b/>
          <w:bCs/>
        </w:rPr>
        <w:t xml:space="preserve"> </w:t>
      </w:r>
      <w:r w:rsidR="00191CF5" w:rsidRPr="00540239">
        <w:rPr>
          <w:rFonts w:ascii="Arial" w:hAnsi="Arial" w:cs="Arial"/>
        </w:rPr>
        <w:t xml:space="preserve">The PI and research staff will be </w:t>
      </w:r>
      <w:r w:rsidR="00FE23A4">
        <w:rPr>
          <w:rFonts w:ascii="Arial" w:hAnsi="Arial" w:cs="Arial"/>
        </w:rPr>
        <w:t>allowed</w:t>
      </w:r>
      <w:r w:rsidR="00191CF5" w:rsidRPr="00540239">
        <w:rPr>
          <w:rFonts w:ascii="Arial" w:hAnsi="Arial" w:cs="Arial"/>
        </w:rPr>
        <w:t xml:space="preserve"> to ask questions and offer opinions about the review and other </w:t>
      </w:r>
      <w:r w:rsidR="002172B1" w:rsidRPr="00540239">
        <w:rPr>
          <w:rFonts w:ascii="Arial" w:hAnsi="Arial" w:cs="Arial"/>
        </w:rPr>
        <w:t>questions</w:t>
      </w:r>
      <w:r w:rsidR="00191CF5" w:rsidRPr="00540239">
        <w:rPr>
          <w:rFonts w:ascii="Arial" w:hAnsi="Arial" w:cs="Arial"/>
        </w:rPr>
        <w:t xml:space="preserve"> about the </w:t>
      </w:r>
      <w:r w:rsidR="002172B1" w:rsidRPr="00540239">
        <w:rPr>
          <w:rFonts w:ascii="Arial" w:hAnsi="Arial" w:cs="Arial"/>
        </w:rPr>
        <w:t>PAM</w:t>
      </w:r>
      <w:r w:rsidR="00191CF5" w:rsidRPr="00540239">
        <w:rPr>
          <w:rFonts w:ascii="Arial" w:hAnsi="Arial" w:cs="Arial"/>
        </w:rPr>
        <w:t xml:space="preserve"> program.</w:t>
      </w:r>
    </w:p>
    <w:p w14:paraId="0459CD89" w14:textId="7A322D91" w:rsidR="001C6F7A" w:rsidRPr="00540239" w:rsidRDefault="004621CC" w:rsidP="00BB51A9">
      <w:pPr>
        <w:ind w:left="1080"/>
        <w:rPr>
          <w:rFonts w:ascii="Arial" w:hAnsi="Arial" w:cs="Arial"/>
          <w:b/>
          <w:bCs/>
        </w:rPr>
      </w:pPr>
      <w:r w:rsidRPr="00540239">
        <w:rPr>
          <w:rFonts w:ascii="Arial" w:hAnsi="Arial" w:cs="Arial"/>
          <w:b/>
          <w:bCs/>
        </w:rPr>
        <w:t>d</w:t>
      </w:r>
      <w:r w:rsidR="00191CF5" w:rsidRPr="00540239">
        <w:rPr>
          <w:rFonts w:ascii="Arial" w:hAnsi="Arial" w:cs="Arial"/>
          <w:b/>
          <w:bCs/>
        </w:rPr>
        <w:t>. Final Meeting Scheduled</w:t>
      </w:r>
      <w:r w:rsidR="00BB51A9" w:rsidRPr="00540239">
        <w:rPr>
          <w:rFonts w:ascii="Arial" w:hAnsi="Arial" w:cs="Arial"/>
          <w:b/>
          <w:bCs/>
        </w:rPr>
        <w:t xml:space="preserve">. </w:t>
      </w:r>
      <w:r w:rsidR="00191CF5" w:rsidRPr="00540239">
        <w:rPr>
          <w:rFonts w:ascii="Arial" w:hAnsi="Arial" w:cs="Arial"/>
        </w:rPr>
        <w:t>Ideally</w:t>
      </w:r>
      <w:r w:rsidR="00FE23A4">
        <w:rPr>
          <w:rFonts w:ascii="Arial" w:hAnsi="Arial" w:cs="Arial"/>
        </w:rPr>
        <w:t>, it should be</w:t>
      </w:r>
      <w:r w:rsidR="00191CF5" w:rsidRPr="00540239">
        <w:rPr>
          <w:rFonts w:ascii="Arial" w:hAnsi="Arial" w:cs="Arial"/>
        </w:rPr>
        <w:t xml:space="preserve"> scheduled at the end of the Study/Subject Review or within </w:t>
      </w:r>
      <w:r w:rsidR="00FE23A4">
        <w:rPr>
          <w:rFonts w:ascii="Arial" w:hAnsi="Arial" w:cs="Arial"/>
        </w:rPr>
        <w:t>one</w:t>
      </w:r>
      <w:r w:rsidR="00191CF5" w:rsidRPr="00540239">
        <w:rPr>
          <w:rFonts w:ascii="Arial" w:hAnsi="Arial" w:cs="Arial"/>
        </w:rPr>
        <w:t xml:space="preserve"> week of </w:t>
      </w:r>
      <w:r w:rsidR="002172B1" w:rsidRPr="00540239">
        <w:rPr>
          <w:rFonts w:ascii="Arial" w:hAnsi="Arial" w:cs="Arial"/>
        </w:rPr>
        <w:t xml:space="preserve">the </w:t>
      </w:r>
      <w:r w:rsidR="00191CF5" w:rsidRPr="00540239">
        <w:rPr>
          <w:rFonts w:ascii="Arial" w:hAnsi="Arial" w:cs="Arial"/>
        </w:rPr>
        <w:t xml:space="preserve">meeting, </w:t>
      </w:r>
      <w:r w:rsidR="00860239">
        <w:rPr>
          <w:rFonts w:ascii="Arial" w:hAnsi="Arial" w:cs="Arial"/>
        </w:rPr>
        <w:t>when</w:t>
      </w:r>
      <w:r w:rsidR="00191CF5" w:rsidRPr="00540239">
        <w:rPr>
          <w:rFonts w:ascii="Arial" w:hAnsi="Arial" w:cs="Arial"/>
        </w:rPr>
        <w:t xml:space="preserve"> any study findings will be reviewed with </w:t>
      </w:r>
      <w:r w:rsidR="00860239">
        <w:rPr>
          <w:rFonts w:ascii="Arial" w:hAnsi="Arial" w:cs="Arial"/>
        </w:rPr>
        <w:t xml:space="preserve">the </w:t>
      </w:r>
      <w:r w:rsidR="00191CF5" w:rsidRPr="00540239">
        <w:rPr>
          <w:rFonts w:ascii="Arial" w:hAnsi="Arial" w:cs="Arial"/>
        </w:rPr>
        <w:t>PI and staff.</w:t>
      </w:r>
      <w:r w:rsidR="00F211D9" w:rsidRPr="00540239">
        <w:rPr>
          <w:rFonts w:ascii="Arial" w:hAnsi="Arial" w:cs="Arial"/>
        </w:rPr>
        <w:t xml:space="preserve"> </w:t>
      </w:r>
    </w:p>
    <w:p w14:paraId="374F6F5D" w14:textId="1F7890F5" w:rsidR="00D72C04" w:rsidRPr="00540239" w:rsidRDefault="00D72C04" w:rsidP="004621C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40239">
        <w:rPr>
          <w:rFonts w:ascii="Arial" w:hAnsi="Arial" w:cs="Arial"/>
          <w:b/>
          <w:bCs/>
        </w:rPr>
        <w:t>Study and Subject Records Review</w:t>
      </w:r>
      <w:r w:rsidRPr="00540239">
        <w:rPr>
          <w:rFonts w:ascii="Arial" w:hAnsi="Arial" w:cs="Arial"/>
        </w:rPr>
        <w:t xml:space="preserve"> ~4–6 hours (depending on </w:t>
      </w:r>
      <w:r w:rsidR="00860239">
        <w:rPr>
          <w:rFonts w:ascii="Arial" w:hAnsi="Arial" w:cs="Arial"/>
        </w:rPr>
        <w:t xml:space="preserve">the </w:t>
      </w:r>
      <w:r w:rsidRPr="00540239">
        <w:rPr>
          <w:rFonts w:ascii="Arial" w:hAnsi="Arial" w:cs="Arial"/>
        </w:rPr>
        <w:t>study)</w:t>
      </w:r>
    </w:p>
    <w:p w14:paraId="6B3FD6E1" w14:textId="42FA7621" w:rsidR="00191CF5" w:rsidRPr="00540239" w:rsidRDefault="004621CC" w:rsidP="00BB51A9">
      <w:pPr>
        <w:ind w:left="1080"/>
        <w:rPr>
          <w:rFonts w:ascii="Arial" w:hAnsi="Arial" w:cs="Arial"/>
          <w:b/>
          <w:bCs/>
        </w:rPr>
      </w:pPr>
      <w:r w:rsidRPr="00540239">
        <w:rPr>
          <w:rFonts w:ascii="Arial" w:hAnsi="Arial" w:cs="Arial"/>
          <w:b/>
          <w:bCs/>
        </w:rPr>
        <w:t>a</w:t>
      </w:r>
      <w:r w:rsidR="00191CF5" w:rsidRPr="00540239">
        <w:rPr>
          <w:rFonts w:ascii="Arial" w:hAnsi="Arial" w:cs="Arial"/>
          <w:b/>
          <w:bCs/>
        </w:rPr>
        <w:t xml:space="preserve">. The </w:t>
      </w:r>
      <w:r w:rsidR="00C3133F" w:rsidRPr="00540239">
        <w:rPr>
          <w:rFonts w:ascii="Arial" w:hAnsi="Arial" w:cs="Arial"/>
          <w:b/>
          <w:bCs/>
        </w:rPr>
        <w:t>monitor</w:t>
      </w:r>
      <w:r w:rsidR="00191CF5" w:rsidRPr="00540239">
        <w:rPr>
          <w:rFonts w:ascii="Arial" w:hAnsi="Arial" w:cs="Arial"/>
          <w:b/>
          <w:bCs/>
        </w:rPr>
        <w:t xml:space="preserve"> will review </w:t>
      </w:r>
      <w:r w:rsidR="00860239">
        <w:rPr>
          <w:rFonts w:ascii="Arial" w:hAnsi="Arial" w:cs="Arial"/>
          <w:b/>
          <w:bCs/>
        </w:rPr>
        <w:t xml:space="preserve">the </w:t>
      </w:r>
      <w:r w:rsidR="00191CF5" w:rsidRPr="00540239">
        <w:rPr>
          <w:rFonts w:ascii="Arial" w:hAnsi="Arial" w:cs="Arial"/>
          <w:b/>
          <w:bCs/>
        </w:rPr>
        <w:t>study and subject materials in the reserved space.</w:t>
      </w:r>
    </w:p>
    <w:p w14:paraId="216BCEEB" w14:textId="2C6DB184" w:rsidR="00F211D9" w:rsidRPr="00540239" w:rsidRDefault="00191CF5" w:rsidP="00BB51A9">
      <w:pPr>
        <w:ind w:left="1080"/>
        <w:rPr>
          <w:rFonts w:ascii="Arial" w:hAnsi="Arial" w:cs="Arial"/>
        </w:rPr>
      </w:pPr>
      <w:r w:rsidRPr="00540239">
        <w:rPr>
          <w:rFonts w:ascii="Arial" w:hAnsi="Arial" w:cs="Arial"/>
        </w:rPr>
        <w:t>PI and staff do not need to be present, but please have one study</w:t>
      </w:r>
      <w:r w:rsidR="00F211D9" w:rsidRPr="00540239">
        <w:rPr>
          <w:rFonts w:ascii="Arial" w:hAnsi="Arial" w:cs="Arial"/>
        </w:rPr>
        <w:t xml:space="preserve"> staff available. Once the review is complete, study files/records will be returned as instructed by </w:t>
      </w:r>
      <w:r w:rsidR="002172B1" w:rsidRPr="00540239">
        <w:rPr>
          <w:rFonts w:ascii="Arial" w:hAnsi="Arial" w:cs="Arial"/>
        </w:rPr>
        <w:t xml:space="preserve">the </w:t>
      </w:r>
      <w:r w:rsidR="00F211D9" w:rsidRPr="00540239">
        <w:rPr>
          <w:rFonts w:ascii="Arial" w:hAnsi="Arial" w:cs="Arial"/>
        </w:rPr>
        <w:t>research team.</w:t>
      </w:r>
    </w:p>
    <w:p w14:paraId="36FFE627" w14:textId="31727D38" w:rsidR="00700001" w:rsidRPr="00540239" w:rsidRDefault="00F211D9" w:rsidP="00BB51A9">
      <w:pPr>
        <w:ind w:left="1080"/>
        <w:rPr>
          <w:rFonts w:ascii="Arial" w:hAnsi="Arial" w:cs="Arial"/>
        </w:rPr>
      </w:pPr>
      <w:r w:rsidRPr="00540239">
        <w:rPr>
          <w:rFonts w:ascii="Arial" w:hAnsi="Arial" w:cs="Arial"/>
        </w:rPr>
        <w:t xml:space="preserve">Note: The length of the Routine </w:t>
      </w:r>
      <w:r w:rsidR="002172B1" w:rsidRPr="00540239">
        <w:rPr>
          <w:rFonts w:ascii="Arial" w:hAnsi="Arial" w:cs="Arial"/>
        </w:rPr>
        <w:t>Visit</w:t>
      </w:r>
      <w:r w:rsidRPr="00540239">
        <w:rPr>
          <w:rFonts w:ascii="Arial" w:hAnsi="Arial" w:cs="Arial"/>
        </w:rPr>
        <w:t xml:space="preserve"> </w:t>
      </w:r>
      <w:r w:rsidR="00EF0A33" w:rsidRPr="00540239">
        <w:rPr>
          <w:rFonts w:ascii="Arial" w:hAnsi="Arial" w:cs="Arial"/>
        </w:rPr>
        <w:t>depends</w:t>
      </w:r>
      <w:r w:rsidRPr="00540239">
        <w:rPr>
          <w:rFonts w:ascii="Arial" w:hAnsi="Arial" w:cs="Arial"/>
        </w:rPr>
        <w:t xml:space="preserve"> on m</w:t>
      </w:r>
      <w:r w:rsidR="00BB51A9" w:rsidRPr="00540239">
        <w:rPr>
          <w:rFonts w:ascii="Arial" w:hAnsi="Arial" w:cs="Arial"/>
        </w:rPr>
        <w:t>ultiple</w:t>
      </w:r>
      <w:r w:rsidRPr="00540239">
        <w:rPr>
          <w:rFonts w:ascii="Arial" w:hAnsi="Arial" w:cs="Arial"/>
        </w:rPr>
        <w:t xml:space="preserve"> factors</w:t>
      </w:r>
      <w:r w:rsidR="002172B1" w:rsidRPr="00540239">
        <w:rPr>
          <w:rFonts w:ascii="Arial" w:hAnsi="Arial" w:cs="Arial"/>
        </w:rPr>
        <w:t>,</w:t>
      </w:r>
      <w:r w:rsidRPr="00540239">
        <w:rPr>
          <w:rFonts w:ascii="Arial" w:hAnsi="Arial" w:cs="Arial"/>
        </w:rPr>
        <w:t xml:space="preserve"> such as </w:t>
      </w:r>
      <w:r w:rsidR="00700001" w:rsidRPr="00540239">
        <w:rPr>
          <w:rFonts w:ascii="Arial" w:hAnsi="Arial" w:cs="Arial"/>
        </w:rPr>
        <w:t xml:space="preserve">the type of study, how long the study has been open, </w:t>
      </w:r>
      <w:r w:rsidR="00BB51A9" w:rsidRPr="00540239">
        <w:rPr>
          <w:rFonts w:ascii="Arial" w:hAnsi="Arial" w:cs="Arial"/>
        </w:rPr>
        <w:t xml:space="preserve">and </w:t>
      </w:r>
      <w:r w:rsidR="00700001" w:rsidRPr="00540239">
        <w:rPr>
          <w:rFonts w:ascii="Arial" w:hAnsi="Arial" w:cs="Arial"/>
        </w:rPr>
        <w:t xml:space="preserve">number of subjects enrolled. We aim to complete the review of </w:t>
      </w:r>
      <w:r w:rsidR="00104F0A" w:rsidRPr="00540239">
        <w:rPr>
          <w:rFonts w:ascii="Arial" w:hAnsi="Arial" w:cs="Arial"/>
        </w:rPr>
        <w:t xml:space="preserve">the </w:t>
      </w:r>
      <w:r w:rsidR="00700001" w:rsidRPr="00540239">
        <w:rPr>
          <w:rFonts w:ascii="Arial" w:hAnsi="Arial" w:cs="Arial"/>
        </w:rPr>
        <w:t xml:space="preserve">study and subject files within </w:t>
      </w:r>
      <w:r w:rsidR="00532719">
        <w:rPr>
          <w:rFonts w:ascii="Arial" w:hAnsi="Arial" w:cs="Arial"/>
        </w:rPr>
        <w:t>one</w:t>
      </w:r>
      <w:r w:rsidR="00700001" w:rsidRPr="00540239">
        <w:rPr>
          <w:rFonts w:ascii="Arial" w:hAnsi="Arial" w:cs="Arial"/>
        </w:rPr>
        <w:t xml:space="preserve"> day. To facilitate this, we try to schedule the start time during the morning. If we think the review may take longer, we will let you know as soon as possible.</w:t>
      </w:r>
    </w:p>
    <w:p w14:paraId="68E14DBB" w14:textId="77777777" w:rsidR="00700001" w:rsidRPr="00540239" w:rsidRDefault="00700001" w:rsidP="007000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75F034" w14:textId="75283C09" w:rsidR="00F211D9" w:rsidRPr="00540239" w:rsidRDefault="00F211D9" w:rsidP="004621C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0239">
        <w:rPr>
          <w:rFonts w:ascii="Arial" w:hAnsi="Arial" w:cs="Arial"/>
          <w:b/>
          <w:bCs/>
          <w:u w:val="single"/>
        </w:rPr>
        <w:t>Final Meeting</w:t>
      </w:r>
      <w:r w:rsidRPr="00540239">
        <w:rPr>
          <w:rFonts w:ascii="Arial" w:hAnsi="Arial" w:cs="Arial"/>
        </w:rPr>
        <w:t xml:space="preserve"> ~45 minutes–1 hour</w:t>
      </w:r>
    </w:p>
    <w:p w14:paraId="1BE4AD69" w14:textId="50951FFF" w:rsidR="00F211D9" w:rsidRPr="00540239" w:rsidRDefault="00ED6BB0" w:rsidP="004621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40239">
        <w:rPr>
          <w:rFonts w:ascii="Arial" w:hAnsi="Arial" w:cs="Arial"/>
          <w:b/>
          <w:bCs/>
        </w:rPr>
        <w:t>The monitor</w:t>
      </w:r>
      <w:r w:rsidR="00F211D9" w:rsidRPr="00540239">
        <w:rPr>
          <w:rFonts w:ascii="Arial" w:hAnsi="Arial" w:cs="Arial"/>
          <w:b/>
          <w:bCs/>
        </w:rPr>
        <w:t xml:space="preserve"> will review the findings and observations noted from the review.</w:t>
      </w:r>
      <w:r w:rsidR="00BB51A9" w:rsidRPr="00540239">
        <w:rPr>
          <w:rFonts w:ascii="Arial" w:hAnsi="Arial" w:cs="Arial"/>
          <w:b/>
          <w:bCs/>
        </w:rPr>
        <w:t xml:space="preserve"> </w:t>
      </w:r>
      <w:r w:rsidR="00F211D9" w:rsidRPr="00540239">
        <w:rPr>
          <w:rFonts w:ascii="Arial" w:hAnsi="Arial" w:cs="Arial"/>
        </w:rPr>
        <w:t>At this</w:t>
      </w:r>
      <w:r w:rsidR="00BB51A9" w:rsidRPr="00540239">
        <w:rPr>
          <w:rFonts w:ascii="Arial" w:hAnsi="Arial" w:cs="Arial"/>
        </w:rPr>
        <w:t xml:space="preserve"> </w:t>
      </w:r>
      <w:r w:rsidR="00F211D9" w:rsidRPr="00540239">
        <w:rPr>
          <w:rFonts w:ascii="Arial" w:hAnsi="Arial" w:cs="Arial"/>
        </w:rPr>
        <w:t xml:space="preserve">time, the research staff can make any clarifications as needed. </w:t>
      </w:r>
    </w:p>
    <w:p w14:paraId="018659A1" w14:textId="77777777" w:rsidR="004621CC" w:rsidRPr="00540239" w:rsidRDefault="004621CC" w:rsidP="004621CC">
      <w:pPr>
        <w:pStyle w:val="ListParagraph"/>
        <w:ind w:left="1440"/>
        <w:rPr>
          <w:rFonts w:ascii="Arial" w:hAnsi="Arial" w:cs="Arial"/>
        </w:rPr>
      </w:pPr>
    </w:p>
    <w:p w14:paraId="68B6B649" w14:textId="103AA1B7" w:rsidR="00F211D9" w:rsidRPr="00540239" w:rsidRDefault="00F211D9" w:rsidP="004621C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540239">
        <w:rPr>
          <w:rFonts w:ascii="Arial" w:hAnsi="Arial" w:cs="Arial"/>
          <w:b/>
          <w:bCs/>
        </w:rPr>
        <w:t>PI and Research Staff will be encouraged to ask questions and offer feedback.</w:t>
      </w:r>
      <w:r w:rsidR="00BB51A9" w:rsidRPr="00540239">
        <w:rPr>
          <w:rFonts w:ascii="Arial" w:hAnsi="Arial" w:cs="Arial"/>
          <w:b/>
          <w:bCs/>
        </w:rPr>
        <w:t xml:space="preserve"> </w:t>
      </w:r>
      <w:r w:rsidRPr="00540239">
        <w:rPr>
          <w:rFonts w:ascii="Arial" w:hAnsi="Arial" w:cs="Arial"/>
        </w:rPr>
        <w:t xml:space="preserve">At this time, the PI and research staff will be encouraged to share feedback about the review experience and </w:t>
      </w:r>
      <w:r w:rsidR="00ED6BB0" w:rsidRPr="00540239">
        <w:rPr>
          <w:rFonts w:ascii="Arial" w:hAnsi="Arial" w:cs="Arial"/>
        </w:rPr>
        <w:t>offer general opinions and ideas regarding research at the University of Texas Rio Grande Valley</w:t>
      </w:r>
      <w:r w:rsidRPr="00540239">
        <w:rPr>
          <w:rFonts w:ascii="Arial" w:hAnsi="Arial" w:cs="Arial"/>
        </w:rPr>
        <w:t>.</w:t>
      </w:r>
    </w:p>
    <w:p w14:paraId="447C0E33" w14:textId="77777777" w:rsidR="00F211D9" w:rsidRPr="00540239" w:rsidRDefault="00F211D9" w:rsidP="00F211D9">
      <w:pPr>
        <w:rPr>
          <w:rFonts w:ascii="Arial" w:hAnsi="Arial" w:cs="Arial"/>
          <w:b/>
          <w:bCs/>
          <w:u w:val="single"/>
        </w:rPr>
      </w:pPr>
      <w:r w:rsidRPr="00540239">
        <w:rPr>
          <w:rFonts w:ascii="Arial" w:hAnsi="Arial" w:cs="Arial"/>
          <w:b/>
          <w:bCs/>
          <w:u w:val="single"/>
        </w:rPr>
        <w:t>Final Report and PI Response</w:t>
      </w:r>
    </w:p>
    <w:p w14:paraId="50C2DF26" w14:textId="02C7D4D5" w:rsidR="00F211D9" w:rsidRPr="00540239" w:rsidRDefault="00F211D9" w:rsidP="004621CC">
      <w:pPr>
        <w:ind w:left="720"/>
        <w:rPr>
          <w:rFonts w:ascii="Arial" w:hAnsi="Arial" w:cs="Arial"/>
          <w:b/>
          <w:bCs/>
        </w:rPr>
      </w:pPr>
      <w:r w:rsidRPr="00540239">
        <w:rPr>
          <w:rFonts w:ascii="Arial" w:hAnsi="Arial" w:cs="Arial"/>
          <w:b/>
          <w:bCs/>
        </w:rPr>
        <w:t xml:space="preserve">1. Within </w:t>
      </w:r>
      <w:r w:rsidR="000E5270">
        <w:rPr>
          <w:rFonts w:ascii="Arial" w:hAnsi="Arial" w:cs="Arial"/>
          <w:b/>
          <w:bCs/>
        </w:rPr>
        <w:t>two</w:t>
      </w:r>
      <w:r w:rsidRPr="00540239">
        <w:rPr>
          <w:rFonts w:ascii="Arial" w:hAnsi="Arial" w:cs="Arial"/>
          <w:b/>
          <w:bCs/>
        </w:rPr>
        <w:t xml:space="preserve"> weeks, FINAL REPORT and PI RESPONSE FORM</w:t>
      </w:r>
      <w:r w:rsidR="004621CC" w:rsidRPr="00540239">
        <w:rPr>
          <w:rFonts w:ascii="Arial" w:hAnsi="Arial" w:cs="Arial"/>
          <w:b/>
          <w:bCs/>
        </w:rPr>
        <w:t xml:space="preserve">. </w:t>
      </w:r>
      <w:r w:rsidRPr="00540239">
        <w:rPr>
          <w:rFonts w:ascii="Arial" w:hAnsi="Arial" w:cs="Arial"/>
        </w:rPr>
        <w:t xml:space="preserve">After the final meeting, the </w:t>
      </w:r>
      <w:r w:rsidR="00C3133F" w:rsidRPr="00540239">
        <w:rPr>
          <w:rFonts w:ascii="Arial" w:hAnsi="Arial" w:cs="Arial"/>
        </w:rPr>
        <w:t>monitor</w:t>
      </w:r>
      <w:r w:rsidRPr="00540239">
        <w:rPr>
          <w:rFonts w:ascii="Arial" w:hAnsi="Arial" w:cs="Arial"/>
        </w:rPr>
        <w:t xml:space="preserve"> will incorporate any changes to the report based on clarifications and discussion provided by the PI and research </w:t>
      </w:r>
      <w:r w:rsidR="00ED6BB0" w:rsidRPr="00540239">
        <w:rPr>
          <w:rFonts w:ascii="Arial" w:hAnsi="Arial" w:cs="Arial"/>
        </w:rPr>
        <w:t>staff and</w:t>
      </w:r>
      <w:r w:rsidRPr="00540239">
        <w:rPr>
          <w:rFonts w:ascii="Arial" w:hAnsi="Arial" w:cs="Arial"/>
        </w:rPr>
        <w:t xml:space="preserve"> will be sent out within </w:t>
      </w:r>
      <w:r w:rsidR="00532719">
        <w:rPr>
          <w:rFonts w:ascii="Arial" w:hAnsi="Arial" w:cs="Arial"/>
        </w:rPr>
        <w:t>two</w:t>
      </w:r>
      <w:r w:rsidRPr="00540239">
        <w:rPr>
          <w:rFonts w:ascii="Arial" w:hAnsi="Arial" w:cs="Arial"/>
        </w:rPr>
        <w:t xml:space="preserve"> weeks.</w:t>
      </w:r>
    </w:p>
    <w:p w14:paraId="2F050F5A" w14:textId="5BC4862F" w:rsidR="00F211D9" w:rsidRPr="00540239" w:rsidRDefault="00F211D9" w:rsidP="004621CC">
      <w:pPr>
        <w:ind w:left="720"/>
        <w:rPr>
          <w:rFonts w:ascii="Arial" w:hAnsi="Arial" w:cs="Arial"/>
          <w:b/>
          <w:bCs/>
        </w:rPr>
      </w:pPr>
      <w:r w:rsidRPr="00540239">
        <w:rPr>
          <w:rFonts w:ascii="Arial" w:hAnsi="Arial" w:cs="Arial"/>
          <w:b/>
          <w:bCs/>
        </w:rPr>
        <w:t>2. PI Response to Final Report</w:t>
      </w:r>
      <w:r w:rsidR="004621CC" w:rsidRPr="00540239">
        <w:rPr>
          <w:rFonts w:ascii="Arial" w:hAnsi="Arial" w:cs="Arial"/>
          <w:b/>
          <w:bCs/>
        </w:rPr>
        <w:t xml:space="preserve">. </w:t>
      </w:r>
      <w:r w:rsidRPr="00540239">
        <w:rPr>
          <w:rFonts w:ascii="Arial" w:hAnsi="Arial" w:cs="Arial"/>
        </w:rPr>
        <w:t xml:space="preserve">Once the PI has reviewed the report, all Required Corrective Actions must be addressed and Recommended Actions considered. The PI must complete, sign, and return the PI Response Form within </w:t>
      </w:r>
      <w:r w:rsidR="00532719">
        <w:rPr>
          <w:rFonts w:ascii="Arial" w:hAnsi="Arial" w:cs="Arial"/>
        </w:rPr>
        <w:t>two</w:t>
      </w:r>
      <w:r w:rsidR="00ED6BB0" w:rsidRPr="00540239">
        <w:rPr>
          <w:rFonts w:ascii="Arial" w:hAnsi="Arial" w:cs="Arial"/>
        </w:rPr>
        <w:t xml:space="preserve"> weeks</w:t>
      </w:r>
      <w:r w:rsidRPr="00540239">
        <w:rPr>
          <w:rFonts w:ascii="Arial" w:hAnsi="Arial" w:cs="Arial"/>
        </w:rPr>
        <w:t xml:space="preserve"> of receipt unless more time is requested and approved. The Response Form allows the PI to explain what actions were taken and why certain recommended actions were not implemented.</w:t>
      </w:r>
    </w:p>
    <w:p w14:paraId="26D20669" w14:textId="7F47D0E6" w:rsidR="00F211D9" w:rsidRPr="00540239" w:rsidRDefault="00F211D9" w:rsidP="004621CC">
      <w:pPr>
        <w:ind w:left="720"/>
        <w:rPr>
          <w:rFonts w:ascii="Arial" w:hAnsi="Arial" w:cs="Arial"/>
          <w:b/>
          <w:bCs/>
        </w:rPr>
      </w:pPr>
      <w:r w:rsidRPr="00540239">
        <w:rPr>
          <w:rFonts w:ascii="Arial" w:hAnsi="Arial" w:cs="Arial"/>
          <w:b/>
          <w:bCs/>
        </w:rPr>
        <w:lastRenderedPageBreak/>
        <w:t>3. PI Responses Reviewed</w:t>
      </w:r>
      <w:r w:rsidR="004621CC" w:rsidRPr="00540239">
        <w:rPr>
          <w:rFonts w:ascii="Arial" w:hAnsi="Arial" w:cs="Arial"/>
          <w:b/>
          <w:bCs/>
        </w:rPr>
        <w:t xml:space="preserve">. </w:t>
      </w:r>
      <w:r w:rsidRPr="00540239">
        <w:rPr>
          <w:rFonts w:ascii="Arial" w:hAnsi="Arial" w:cs="Arial"/>
        </w:rPr>
        <w:t xml:space="preserve">Once the </w:t>
      </w:r>
      <w:r w:rsidR="00ED6BB0" w:rsidRPr="00540239">
        <w:rPr>
          <w:rFonts w:ascii="Arial" w:hAnsi="Arial" w:cs="Arial"/>
        </w:rPr>
        <w:t>monitor</w:t>
      </w:r>
      <w:r w:rsidRPr="00540239">
        <w:rPr>
          <w:rFonts w:ascii="Arial" w:hAnsi="Arial" w:cs="Arial"/>
        </w:rPr>
        <w:t xml:space="preserve"> receives the signed PI Response Form, the </w:t>
      </w:r>
      <w:r w:rsidR="00C3133F" w:rsidRPr="00540239">
        <w:rPr>
          <w:rFonts w:ascii="Arial" w:hAnsi="Arial" w:cs="Arial"/>
        </w:rPr>
        <w:t>monitor</w:t>
      </w:r>
      <w:r w:rsidRPr="00540239">
        <w:rPr>
          <w:rFonts w:ascii="Arial" w:hAnsi="Arial" w:cs="Arial"/>
        </w:rPr>
        <w:t xml:space="preserve"> will review the responses to ensure all actions </w:t>
      </w:r>
      <w:r w:rsidR="000E5270">
        <w:rPr>
          <w:rFonts w:ascii="Arial" w:hAnsi="Arial" w:cs="Arial"/>
        </w:rPr>
        <w:t>are</w:t>
      </w:r>
      <w:r w:rsidRPr="00540239">
        <w:rPr>
          <w:rFonts w:ascii="Arial" w:hAnsi="Arial" w:cs="Arial"/>
        </w:rPr>
        <w:t xml:space="preserve"> adequately addressed. </w:t>
      </w:r>
      <w:r w:rsidR="000E5270">
        <w:rPr>
          <w:rFonts w:ascii="Arial" w:hAnsi="Arial" w:cs="Arial"/>
        </w:rPr>
        <w:t>The monitor will contact the PI for clarification or further resolution if any issues are still unresolved</w:t>
      </w:r>
      <w:r w:rsidRPr="00540239">
        <w:rPr>
          <w:rFonts w:ascii="Arial" w:hAnsi="Arial" w:cs="Arial"/>
        </w:rPr>
        <w:t>.</w:t>
      </w:r>
    </w:p>
    <w:p w14:paraId="40F4205F" w14:textId="4F170FFB" w:rsidR="00F211D9" w:rsidRPr="00540239" w:rsidRDefault="00F211D9" w:rsidP="004621CC">
      <w:pPr>
        <w:ind w:left="720"/>
        <w:rPr>
          <w:rFonts w:ascii="Arial" w:hAnsi="Arial" w:cs="Arial"/>
          <w:b/>
          <w:bCs/>
        </w:rPr>
      </w:pPr>
      <w:r w:rsidRPr="00540239">
        <w:rPr>
          <w:rFonts w:ascii="Arial" w:hAnsi="Arial" w:cs="Arial"/>
          <w:b/>
          <w:bCs/>
        </w:rPr>
        <w:t xml:space="preserve">4. </w:t>
      </w:r>
      <w:r w:rsidR="00ED6BB0" w:rsidRPr="00540239">
        <w:rPr>
          <w:rFonts w:ascii="Arial" w:hAnsi="Arial" w:cs="Arial"/>
          <w:b/>
          <w:bCs/>
        </w:rPr>
        <w:t>PAM</w:t>
      </w:r>
      <w:r w:rsidRPr="00540239">
        <w:rPr>
          <w:rFonts w:ascii="Arial" w:hAnsi="Arial" w:cs="Arial"/>
          <w:b/>
          <w:bCs/>
        </w:rPr>
        <w:t xml:space="preserve"> Review Approved and Closed</w:t>
      </w:r>
      <w:r w:rsidR="004621CC" w:rsidRPr="00540239">
        <w:rPr>
          <w:rFonts w:ascii="Arial" w:hAnsi="Arial" w:cs="Arial"/>
          <w:b/>
          <w:bCs/>
        </w:rPr>
        <w:t xml:space="preserve">. </w:t>
      </w:r>
      <w:r w:rsidRPr="00540239">
        <w:rPr>
          <w:rFonts w:ascii="Arial" w:hAnsi="Arial" w:cs="Arial"/>
        </w:rPr>
        <w:t xml:space="preserve">Once all actions </w:t>
      </w:r>
      <w:r w:rsidR="00ED6BB0" w:rsidRPr="00540239">
        <w:rPr>
          <w:rFonts w:ascii="Arial" w:hAnsi="Arial" w:cs="Arial"/>
        </w:rPr>
        <w:t>are</w:t>
      </w:r>
      <w:r w:rsidRPr="00540239">
        <w:rPr>
          <w:rFonts w:ascii="Arial" w:hAnsi="Arial" w:cs="Arial"/>
        </w:rPr>
        <w:t xml:space="preserve"> adequately addressed, the review will be formally closed. The report will be kept </w:t>
      </w:r>
      <w:r w:rsidR="004621CC" w:rsidRPr="00540239">
        <w:rPr>
          <w:rFonts w:ascii="Arial" w:hAnsi="Arial" w:cs="Arial"/>
        </w:rPr>
        <w:t>at the Office of Research Compliance</w:t>
      </w:r>
      <w:r w:rsidRPr="00540239">
        <w:rPr>
          <w:rFonts w:ascii="Arial" w:hAnsi="Arial" w:cs="Arial"/>
        </w:rPr>
        <w:t xml:space="preserve"> and will not be shared with any other departments without PI permission and/or notification.</w:t>
      </w:r>
    </w:p>
    <w:p w14:paraId="7911EA7B" w14:textId="6825B8C0" w:rsidR="00F211D9" w:rsidRPr="00540239" w:rsidRDefault="00F211D9" w:rsidP="004621CC">
      <w:pPr>
        <w:ind w:left="720"/>
        <w:rPr>
          <w:rFonts w:ascii="Arial" w:hAnsi="Arial" w:cs="Arial"/>
          <w:b/>
          <w:bCs/>
        </w:rPr>
      </w:pPr>
      <w:r w:rsidRPr="00540239">
        <w:rPr>
          <w:rFonts w:ascii="Arial" w:hAnsi="Arial" w:cs="Arial"/>
          <w:b/>
          <w:bCs/>
        </w:rPr>
        <w:t>A Note on Confidentiality of the Final Report and PI Responses</w:t>
      </w:r>
      <w:r w:rsidR="004621CC" w:rsidRPr="00540239">
        <w:rPr>
          <w:rFonts w:ascii="Arial" w:hAnsi="Arial" w:cs="Arial"/>
          <w:b/>
          <w:bCs/>
        </w:rPr>
        <w:t xml:space="preserve">. </w:t>
      </w:r>
      <w:r w:rsidRPr="00540239">
        <w:rPr>
          <w:rFonts w:ascii="Arial" w:hAnsi="Arial" w:cs="Arial"/>
        </w:rPr>
        <w:t xml:space="preserve">Any observations made by the </w:t>
      </w:r>
      <w:r w:rsidR="00C3133F" w:rsidRPr="00540239">
        <w:rPr>
          <w:rFonts w:ascii="Arial" w:hAnsi="Arial" w:cs="Arial"/>
        </w:rPr>
        <w:t>monitor</w:t>
      </w:r>
      <w:r w:rsidRPr="00540239">
        <w:rPr>
          <w:rFonts w:ascii="Arial" w:hAnsi="Arial" w:cs="Arial"/>
        </w:rPr>
        <w:t>, the Final Report, and PI Responses will be kept CONFIDENTIAL</w:t>
      </w:r>
      <w:r w:rsidR="00880AC7">
        <w:rPr>
          <w:rFonts w:ascii="Arial" w:hAnsi="Arial" w:cs="Arial"/>
        </w:rPr>
        <w:t>. They will</w:t>
      </w:r>
      <w:r w:rsidRPr="00540239">
        <w:rPr>
          <w:rFonts w:ascii="Arial" w:hAnsi="Arial" w:cs="Arial"/>
        </w:rPr>
        <w:t xml:space="preserve"> not be shared with the </w:t>
      </w:r>
      <w:r w:rsidR="00ED6BB0" w:rsidRPr="00540239">
        <w:rPr>
          <w:rFonts w:ascii="Arial" w:hAnsi="Arial" w:cs="Arial"/>
        </w:rPr>
        <w:t>regulatory committee</w:t>
      </w:r>
      <w:r w:rsidRPr="00540239">
        <w:rPr>
          <w:rFonts w:ascii="Arial" w:hAnsi="Arial" w:cs="Arial"/>
        </w:rPr>
        <w:t xml:space="preserve"> unless serious or continuing noncompliance is noted or if a PI repeatedly fails to adequately address corrective actions required by regulations and The University of Texas Rio Grande Valley policies. In both cases, the PI will be </w:t>
      </w:r>
      <w:r w:rsidR="00CF1B98">
        <w:rPr>
          <w:rFonts w:ascii="Arial" w:hAnsi="Arial" w:cs="Arial"/>
        </w:rPr>
        <w:t>notified before the regulatory committee is notified</w:t>
      </w:r>
      <w:r w:rsidRPr="00540239">
        <w:rPr>
          <w:rFonts w:ascii="Arial" w:hAnsi="Arial" w:cs="Arial"/>
        </w:rPr>
        <w:t xml:space="preserve">. The report will not be shared with </w:t>
      </w:r>
      <w:r w:rsidR="00ED6BB0" w:rsidRPr="00540239">
        <w:rPr>
          <w:rFonts w:ascii="Arial" w:hAnsi="Arial" w:cs="Arial"/>
        </w:rPr>
        <w:t>others</w:t>
      </w:r>
      <w:r w:rsidRPr="00540239">
        <w:rPr>
          <w:rFonts w:ascii="Arial" w:hAnsi="Arial" w:cs="Arial"/>
        </w:rPr>
        <w:t xml:space="preserve"> unless the PI requests</w:t>
      </w:r>
      <w:r w:rsidR="00ED6BB0" w:rsidRPr="00540239">
        <w:rPr>
          <w:rFonts w:ascii="Arial" w:hAnsi="Arial" w:cs="Arial"/>
        </w:rPr>
        <w:t xml:space="preserve"> it</w:t>
      </w:r>
      <w:r w:rsidRPr="00540239">
        <w:rPr>
          <w:rFonts w:ascii="Arial" w:hAnsi="Arial" w:cs="Arial"/>
        </w:rPr>
        <w:t>.</w:t>
      </w:r>
    </w:p>
    <w:p w14:paraId="3554FB79" w14:textId="77777777" w:rsidR="0088584A" w:rsidRPr="000E5270" w:rsidRDefault="0088584A" w:rsidP="000E5270">
      <w:pPr>
        <w:rPr>
          <w:rFonts w:ascii="Arial" w:hAnsi="Arial" w:cs="Arial"/>
          <w:b/>
          <w:bCs/>
        </w:rPr>
      </w:pPr>
    </w:p>
    <w:p w14:paraId="1840276D" w14:textId="0CC833CD" w:rsidR="0088584A" w:rsidRPr="0088584A" w:rsidRDefault="0088584A" w:rsidP="0088584A">
      <w:pPr>
        <w:rPr>
          <w:rFonts w:ascii="Arial" w:hAnsi="Arial" w:cs="Arial"/>
          <w:b/>
          <w:bCs/>
        </w:rPr>
      </w:pPr>
      <w:r w:rsidRPr="0088584A">
        <w:rPr>
          <w:rFonts w:ascii="Arial" w:hAnsi="Arial" w:cs="Arial"/>
          <w:b/>
          <w:bCs/>
        </w:rPr>
        <w:t xml:space="preserve">VI. </w:t>
      </w:r>
      <w:r w:rsidRPr="0088584A">
        <w:rPr>
          <w:rFonts w:ascii="Arial" w:hAnsi="Arial" w:cs="Arial"/>
          <w:b/>
          <w:bCs/>
          <w:u w:val="single"/>
        </w:rPr>
        <w:t xml:space="preserve">Examples of Regulatory </w:t>
      </w:r>
      <w:r w:rsidR="00CF1B98">
        <w:rPr>
          <w:rFonts w:ascii="Arial" w:hAnsi="Arial" w:cs="Arial"/>
          <w:b/>
          <w:bCs/>
          <w:u w:val="single"/>
        </w:rPr>
        <w:t>Documents</w:t>
      </w:r>
      <w:r w:rsidRPr="0088584A">
        <w:rPr>
          <w:rFonts w:ascii="Arial" w:hAnsi="Arial" w:cs="Arial"/>
          <w:b/>
          <w:bCs/>
          <w:u w:val="single"/>
        </w:rPr>
        <w:t xml:space="preserve"> to Review During Monitoring.</w:t>
      </w:r>
    </w:p>
    <w:tbl>
      <w:tblPr>
        <w:tblW w:w="974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881"/>
      </w:tblGrid>
      <w:tr w:rsidR="0088584A" w:rsidRPr="00C01CA9" w14:paraId="32975876" w14:textId="77777777" w:rsidTr="00A94882">
        <w:trPr>
          <w:trHeight w:val="288"/>
          <w:tblHeader/>
        </w:trPr>
        <w:tc>
          <w:tcPr>
            <w:tcW w:w="2864" w:type="dxa"/>
          </w:tcPr>
          <w:p w14:paraId="70354B99" w14:textId="36215F03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01CA9">
              <w:rPr>
                <w:rFonts w:ascii="Arial" w:hAnsi="Arial" w:cs="Arial"/>
                <w:b/>
                <w:bCs/>
                <w:color w:val="000000"/>
              </w:rPr>
              <w:t xml:space="preserve">Review </w:t>
            </w:r>
            <w:r w:rsidR="000918C0">
              <w:rPr>
                <w:rFonts w:ascii="Arial" w:hAnsi="Arial" w:cs="Arial"/>
                <w:b/>
                <w:bCs/>
                <w:color w:val="000000"/>
              </w:rPr>
              <w:t>Category</w:t>
            </w:r>
          </w:p>
        </w:tc>
        <w:tc>
          <w:tcPr>
            <w:tcW w:w="6881" w:type="dxa"/>
          </w:tcPr>
          <w:p w14:paraId="47A225F7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01CA9">
              <w:rPr>
                <w:rFonts w:ascii="Arial" w:hAnsi="Arial" w:cs="Arial"/>
                <w:b/>
                <w:bCs/>
                <w:color w:val="000000"/>
              </w:rPr>
              <w:t xml:space="preserve">Study documentation </w:t>
            </w:r>
          </w:p>
        </w:tc>
      </w:tr>
      <w:tr w:rsidR="0088584A" w:rsidRPr="00C01CA9" w14:paraId="18DFA114" w14:textId="77777777" w:rsidTr="00A94882">
        <w:trPr>
          <w:trHeight w:val="323"/>
        </w:trPr>
        <w:tc>
          <w:tcPr>
            <w:tcW w:w="9745" w:type="dxa"/>
            <w:gridSpan w:val="2"/>
            <w:shd w:val="clear" w:color="auto" w:fill="E7E6E6" w:themeFill="background2"/>
          </w:tcPr>
          <w:p w14:paraId="732977A3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Regulatory documentation/study management tools</w:t>
            </w:r>
          </w:p>
        </w:tc>
      </w:tr>
      <w:tr w:rsidR="0088584A" w:rsidRPr="00C01CA9" w14:paraId="0D5FD3B7" w14:textId="77777777" w:rsidTr="00A94882">
        <w:trPr>
          <w:trHeight w:val="260"/>
        </w:trPr>
        <w:tc>
          <w:tcPr>
            <w:tcW w:w="2864" w:type="dxa"/>
          </w:tcPr>
          <w:p w14:paraId="56332F4A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04AA1E7A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Enrollment log</w:t>
            </w:r>
          </w:p>
        </w:tc>
      </w:tr>
      <w:tr w:rsidR="0088584A" w:rsidRPr="00C01CA9" w14:paraId="408D1E77" w14:textId="77777777" w:rsidTr="00A94882">
        <w:trPr>
          <w:trHeight w:val="288"/>
        </w:trPr>
        <w:tc>
          <w:tcPr>
            <w:tcW w:w="2864" w:type="dxa"/>
          </w:tcPr>
          <w:p w14:paraId="3049B919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174EAE9B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Delegation of responsibility</w:t>
            </w:r>
          </w:p>
        </w:tc>
      </w:tr>
      <w:tr w:rsidR="0088584A" w:rsidRPr="00C01CA9" w14:paraId="5D64B821" w14:textId="77777777" w:rsidTr="00A94882">
        <w:trPr>
          <w:trHeight w:val="288"/>
        </w:trPr>
        <w:tc>
          <w:tcPr>
            <w:tcW w:w="2864" w:type="dxa"/>
          </w:tcPr>
          <w:p w14:paraId="00D690E1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4280AC74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Staff qualifications (CV, medical/clinical licensure)</w:t>
            </w:r>
          </w:p>
        </w:tc>
      </w:tr>
      <w:tr w:rsidR="0088584A" w:rsidRPr="00C01CA9" w14:paraId="2F6FD52E" w14:textId="77777777" w:rsidTr="00A94882">
        <w:trPr>
          <w:trHeight w:val="288"/>
        </w:trPr>
        <w:tc>
          <w:tcPr>
            <w:tcW w:w="2864" w:type="dxa"/>
          </w:tcPr>
          <w:p w14:paraId="7BF8B50F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0F46EFF2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 xml:space="preserve">Laboratory certification and normal value ranges </w:t>
            </w:r>
          </w:p>
        </w:tc>
      </w:tr>
      <w:tr w:rsidR="0088584A" w:rsidRPr="00C01CA9" w14:paraId="74D36CD3" w14:textId="77777777" w:rsidTr="00A94882">
        <w:trPr>
          <w:trHeight w:val="288"/>
        </w:trPr>
        <w:tc>
          <w:tcPr>
            <w:tcW w:w="2864" w:type="dxa"/>
          </w:tcPr>
          <w:p w14:paraId="70521D60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193DD9A6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Sponsor correspondence</w:t>
            </w:r>
          </w:p>
        </w:tc>
      </w:tr>
      <w:tr w:rsidR="0088584A" w:rsidRPr="00C01CA9" w14:paraId="371B7288" w14:textId="77777777" w:rsidTr="00A94882">
        <w:trPr>
          <w:trHeight w:val="953"/>
        </w:trPr>
        <w:tc>
          <w:tcPr>
            <w:tcW w:w="2864" w:type="dxa"/>
          </w:tcPr>
          <w:p w14:paraId="6E02CB58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7C3FCFFF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Regulatory Committee documentation (all significant correspondence submitted to or received from the IRB, including submission, investigator responses, notification letters, and approved consent forms)</w:t>
            </w:r>
          </w:p>
        </w:tc>
      </w:tr>
      <w:tr w:rsidR="0088584A" w:rsidRPr="00C01CA9" w14:paraId="11760637" w14:textId="77777777" w:rsidTr="00A94882">
        <w:trPr>
          <w:trHeight w:val="872"/>
        </w:trPr>
        <w:tc>
          <w:tcPr>
            <w:tcW w:w="2864" w:type="dxa"/>
          </w:tcPr>
          <w:p w14:paraId="33059FDA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79D23CDE" w14:textId="6F65D925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Documentation of data and safety monitoring, including log</w:t>
            </w:r>
            <w:r w:rsidR="000D44C3">
              <w:rPr>
                <w:rFonts w:ascii="Arial" w:hAnsi="Arial" w:cs="Arial"/>
                <w:color w:val="000000"/>
              </w:rPr>
              <w:t>s</w:t>
            </w:r>
            <w:r w:rsidRPr="00C01CA9">
              <w:rPr>
                <w:rFonts w:ascii="Arial" w:hAnsi="Arial" w:cs="Arial"/>
                <w:color w:val="000000"/>
              </w:rPr>
              <w:t xml:space="preserve"> of monitoring activities, meeting agendas, minutes</w:t>
            </w:r>
            <w:r w:rsidR="000D44C3">
              <w:rPr>
                <w:rFonts w:ascii="Arial" w:hAnsi="Arial" w:cs="Arial"/>
                <w:color w:val="000000"/>
              </w:rPr>
              <w:t>,</w:t>
            </w:r>
            <w:r w:rsidRPr="00C01CA9">
              <w:rPr>
                <w:rFonts w:ascii="Arial" w:hAnsi="Arial" w:cs="Arial"/>
                <w:color w:val="000000"/>
              </w:rPr>
              <w:t xml:space="preserve"> and reports of the data monitoring committee</w:t>
            </w:r>
          </w:p>
        </w:tc>
      </w:tr>
      <w:tr w:rsidR="0088584A" w:rsidRPr="00C01CA9" w14:paraId="5F92DD6F" w14:textId="77777777" w:rsidTr="00A94882">
        <w:trPr>
          <w:trHeight w:val="288"/>
        </w:trPr>
        <w:tc>
          <w:tcPr>
            <w:tcW w:w="9745" w:type="dxa"/>
            <w:gridSpan w:val="2"/>
            <w:shd w:val="clear" w:color="auto" w:fill="E7E6E6" w:themeFill="background2"/>
          </w:tcPr>
          <w:p w14:paraId="77D91F4E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Subject informed consent</w:t>
            </w:r>
          </w:p>
        </w:tc>
      </w:tr>
      <w:tr w:rsidR="0088584A" w:rsidRPr="00C01CA9" w14:paraId="681D617A" w14:textId="77777777" w:rsidTr="00A94882">
        <w:trPr>
          <w:trHeight w:val="288"/>
        </w:trPr>
        <w:tc>
          <w:tcPr>
            <w:tcW w:w="2864" w:type="dxa"/>
          </w:tcPr>
          <w:p w14:paraId="2045CCF5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30D4A07B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Informed consent document</w:t>
            </w:r>
          </w:p>
        </w:tc>
      </w:tr>
      <w:tr w:rsidR="0088584A" w:rsidRPr="00C01CA9" w14:paraId="10D58329" w14:textId="77777777" w:rsidTr="00A94882">
        <w:trPr>
          <w:trHeight w:val="288"/>
        </w:trPr>
        <w:tc>
          <w:tcPr>
            <w:tcW w:w="2864" w:type="dxa"/>
          </w:tcPr>
          <w:p w14:paraId="4A317A82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6735AA5C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Documentation of informed consent</w:t>
            </w:r>
          </w:p>
        </w:tc>
      </w:tr>
      <w:tr w:rsidR="0088584A" w:rsidRPr="00C01CA9" w14:paraId="1F9E8ED1" w14:textId="77777777" w:rsidTr="00A94882">
        <w:trPr>
          <w:trHeight w:val="288"/>
        </w:trPr>
        <w:tc>
          <w:tcPr>
            <w:tcW w:w="2864" w:type="dxa"/>
          </w:tcPr>
          <w:p w14:paraId="6A157969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54DF8FDA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Re-consent, if required</w:t>
            </w:r>
          </w:p>
        </w:tc>
      </w:tr>
      <w:tr w:rsidR="0088584A" w:rsidRPr="00C01CA9" w14:paraId="57342FB3" w14:textId="77777777" w:rsidTr="00A94882">
        <w:trPr>
          <w:trHeight w:val="332"/>
        </w:trPr>
        <w:tc>
          <w:tcPr>
            <w:tcW w:w="9745" w:type="dxa"/>
            <w:gridSpan w:val="2"/>
            <w:shd w:val="clear" w:color="auto" w:fill="E7E6E6" w:themeFill="background2"/>
          </w:tcPr>
          <w:p w14:paraId="20D99BA1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Subject eligibility information</w:t>
            </w:r>
          </w:p>
        </w:tc>
      </w:tr>
      <w:tr w:rsidR="0088584A" w:rsidRPr="00C01CA9" w14:paraId="5BC524E5" w14:textId="77777777" w:rsidTr="00A94882">
        <w:trPr>
          <w:trHeight w:val="800"/>
        </w:trPr>
        <w:tc>
          <w:tcPr>
            <w:tcW w:w="2864" w:type="dxa"/>
          </w:tcPr>
          <w:p w14:paraId="0816D96C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6F9FAD38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Source documentation verifying inclusion and exclusion criteria according to IRB-approved protocol (e.g., screening form, intake questionnaire, medical record information, self-report</w:t>
            </w:r>
          </w:p>
        </w:tc>
      </w:tr>
      <w:tr w:rsidR="0088584A" w:rsidRPr="00C01CA9" w14:paraId="711DE582" w14:textId="77777777" w:rsidTr="00A94882">
        <w:trPr>
          <w:trHeight w:val="332"/>
        </w:trPr>
        <w:tc>
          <w:tcPr>
            <w:tcW w:w="9745" w:type="dxa"/>
            <w:gridSpan w:val="2"/>
            <w:shd w:val="clear" w:color="auto" w:fill="E7E6E6" w:themeFill="background2"/>
          </w:tcPr>
          <w:p w14:paraId="3525403B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Protocol adherence</w:t>
            </w:r>
          </w:p>
        </w:tc>
      </w:tr>
      <w:tr w:rsidR="0088584A" w:rsidRPr="00C01CA9" w14:paraId="0F295202" w14:textId="77777777" w:rsidTr="00A94882">
        <w:trPr>
          <w:trHeight w:val="332"/>
        </w:trPr>
        <w:tc>
          <w:tcPr>
            <w:tcW w:w="2864" w:type="dxa"/>
          </w:tcPr>
          <w:p w14:paraId="22FA9068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0182BA14" w14:textId="31486212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Study procedure according to regulatory committee approved protocol</w:t>
            </w:r>
            <w:r w:rsidR="000D44C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8584A" w:rsidRPr="00C01CA9" w14:paraId="39C6B350" w14:textId="77777777" w:rsidTr="00A94882">
        <w:trPr>
          <w:trHeight w:val="288"/>
        </w:trPr>
        <w:tc>
          <w:tcPr>
            <w:tcW w:w="2864" w:type="dxa"/>
          </w:tcPr>
          <w:p w14:paraId="3F3BC7CE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736D0E33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Pretreatment/therapy requirements</w:t>
            </w:r>
          </w:p>
        </w:tc>
      </w:tr>
      <w:tr w:rsidR="0088584A" w:rsidRPr="00C01CA9" w14:paraId="1E8EF52E" w14:textId="77777777" w:rsidTr="00A94882">
        <w:trPr>
          <w:trHeight w:val="288"/>
        </w:trPr>
        <w:tc>
          <w:tcPr>
            <w:tcW w:w="2864" w:type="dxa"/>
          </w:tcPr>
          <w:p w14:paraId="16D9D669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3E034586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Follow-up visits/communications</w:t>
            </w:r>
          </w:p>
        </w:tc>
      </w:tr>
      <w:tr w:rsidR="0088584A" w:rsidRPr="00C01CA9" w14:paraId="3613E54B" w14:textId="77777777" w:rsidTr="00A94882">
        <w:trPr>
          <w:trHeight w:val="288"/>
        </w:trPr>
        <w:tc>
          <w:tcPr>
            <w:tcW w:w="2864" w:type="dxa"/>
          </w:tcPr>
          <w:p w14:paraId="6D60B4D5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32064864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Treatment administration and dose modifications</w:t>
            </w:r>
          </w:p>
        </w:tc>
      </w:tr>
      <w:tr w:rsidR="0088584A" w:rsidRPr="00C01CA9" w14:paraId="3D9BC71F" w14:textId="77777777" w:rsidTr="00A94882">
        <w:trPr>
          <w:trHeight w:val="288"/>
        </w:trPr>
        <w:tc>
          <w:tcPr>
            <w:tcW w:w="2864" w:type="dxa"/>
          </w:tcPr>
          <w:p w14:paraId="3450343B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03F087F0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Adverse events</w:t>
            </w:r>
          </w:p>
        </w:tc>
      </w:tr>
      <w:tr w:rsidR="0088584A" w:rsidRPr="00C01CA9" w14:paraId="63B7972A" w14:textId="77777777" w:rsidTr="00A94882">
        <w:trPr>
          <w:trHeight w:val="288"/>
        </w:trPr>
        <w:tc>
          <w:tcPr>
            <w:tcW w:w="2864" w:type="dxa"/>
          </w:tcPr>
          <w:p w14:paraId="1C32CE4D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642111DF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Unanticipated events</w:t>
            </w:r>
          </w:p>
        </w:tc>
      </w:tr>
      <w:tr w:rsidR="0088584A" w:rsidRPr="00C01CA9" w14:paraId="12D6C9D7" w14:textId="77777777" w:rsidTr="00A94882">
        <w:trPr>
          <w:trHeight w:val="332"/>
        </w:trPr>
        <w:tc>
          <w:tcPr>
            <w:tcW w:w="2864" w:type="dxa"/>
          </w:tcPr>
          <w:p w14:paraId="152F0977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488AE097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Protocol deviations and exceptions (e.g., one-time modifications)</w:t>
            </w:r>
          </w:p>
        </w:tc>
      </w:tr>
      <w:tr w:rsidR="0088584A" w:rsidRPr="00C01CA9" w14:paraId="78E69B3B" w14:textId="77777777" w:rsidTr="00A94882">
        <w:trPr>
          <w:trHeight w:val="288"/>
        </w:trPr>
        <w:tc>
          <w:tcPr>
            <w:tcW w:w="9745" w:type="dxa"/>
            <w:gridSpan w:val="2"/>
            <w:shd w:val="clear" w:color="auto" w:fill="E7E6E6" w:themeFill="background2"/>
          </w:tcPr>
          <w:p w14:paraId="5509ED6F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Drug/device accountability</w:t>
            </w:r>
          </w:p>
        </w:tc>
      </w:tr>
      <w:tr w:rsidR="0088584A" w:rsidRPr="00C01CA9" w14:paraId="4BFD35B7" w14:textId="77777777" w:rsidTr="00A94882">
        <w:trPr>
          <w:trHeight w:val="288"/>
        </w:trPr>
        <w:tc>
          <w:tcPr>
            <w:tcW w:w="2864" w:type="dxa"/>
          </w:tcPr>
          <w:p w14:paraId="41DE1374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7F9D2E11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Receipt of drug/device</w:t>
            </w:r>
          </w:p>
        </w:tc>
      </w:tr>
      <w:tr w:rsidR="0088584A" w:rsidRPr="00C01CA9" w14:paraId="1F1A3103" w14:textId="77777777" w:rsidTr="00A94882">
        <w:trPr>
          <w:trHeight w:val="288"/>
        </w:trPr>
        <w:tc>
          <w:tcPr>
            <w:tcW w:w="2864" w:type="dxa"/>
          </w:tcPr>
          <w:p w14:paraId="4C028AEA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18982042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Storage conditions</w:t>
            </w:r>
          </w:p>
        </w:tc>
      </w:tr>
      <w:tr w:rsidR="0088584A" w:rsidRPr="00C01CA9" w14:paraId="75FBFF6D" w14:textId="77777777" w:rsidTr="00A94882">
        <w:trPr>
          <w:trHeight w:val="288"/>
        </w:trPr>
        <w:tc>
          <w:tcPr>
            <w:tcW w:w="2864" w:type="dxa"/>
          </w:tcPr>
          <w:p w14:paraId="4AD6F9EF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343F285B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Administration/implant</w:t>
            </w:r>
          </w:p>
        </w:tc>
      </w:tr>
      <w:tr w:rsidR="0088584A" w:rsidRPr="00C01CA9" w14:paraId="68BF0529" w14:textId="77777777" w:rsidTr="00A94882">
        <w:trPr>
          <w:trHeight w:val="288"/>
        </w:trPr>
        <w:tc>
          <w:tcPr>
            <w:tcW w:w="2864" w:type="dxa"/>
          </w:tcPr>
          <w:p w14:paraId="5F82E6AA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3BD80184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Disposal (including destruction of expired product)</w:t>
            </w:r>
          </w:p>
        </w:tc>
      </w:tr>
      <w:tr w:rsidR="0088584A" w:rsidRPr="00C01CA9" w14:paraId="43BCA1F8" w14:textId="77777777" w:rsidTr="00A94882">
        <w:trPr>
          <w:trHeight w:val="350"/>
        </w:trPr>
        <w:tc>
          <w:tcPr>
            <w:tcW w:w="9745" w:type="dxa"/>
            <w:gridSpan w:val="2"/>
            <w:shd w:val="clear" w:color="auto" w:fill="E7E6E6" w:themeFill="background2"/>
          </w:tcPr>
          <w:p w14:paraId="0335D86E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Data security</w:t>
            </w:r>
          </w:p>
        </w:tc>
      </w:tr>
      <w:tr w:rsidR="0088584A" w:rsidRPr="00C01CA9" w14:paraId="5FAB9A48" w14:textId="77777777" w:rsidTr="00A94882">
        <w:trPr>
          <w:trHeight w:val="350"/>
        </w:trPr>
        <w:tc>
          <w:tcPr>
            <w:tcW w:w="2864" w:type="dxa"/>
          </w:tcPr>
          <w:p w14:paraId="369E6ECE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770D98CB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Data security provisions implemented to protect confidentiality</w:t>
            </w:r>
          </w:p>
        </w:tc>
      </w:tr>
      <w:tr w:rsidR="0088584A" w:rsidRPr="00C01CA9" w14:paraId="2B7A1184" w14:textId="77777777" w:rsidTr="00A94882">
        <w:trPr>
          <w:trHeight w:val="288"/>
        </w:trPr>
        <w:tc>
          <w:tcPr>
            <w:tcW w:w="9745" w:type="dxa"/>
            <w:gridSpan w:val="2"/>
            <w:shd w:val="clear" w:color="auto" w:fill="E7E6E6" w:themeFill="background2"/>
          </w:tcPr>
          <w:p w14:paraId="554AA3C8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Subject payment records</w:t>
            </w:r>
          </w:p>
        </w:tc>
      </w:tr>
      <w:tr w:rsidR="0088584A" w:rsidRPr="00C01CA9" w14:paraId="2F8D28C7" w14:textId="77777777" w:rsidTr="00A94882">
        <w:trPr>
          <w:trHeight w:val="288"/>
        </w:trPr>
        <w:tc>
          <w:tcPr>
            <w:tcW w:w="2864" w:type="dxa"/>
          </w:tcPr>
          <w:p w14:paraId="04FEB0FA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39D806E4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Payments receipts</w:t>
            </w:r>
          </w:p>
        </w:tc>
      </w:tr>
      <w:tr w:rsidR="0088584A" w:rsidRPr="00C01CA9" w14:paraId="271C762D" w14:textId="77777777" w:rsidTr="00A94882">
        <w:trPr>
          <w:trHeight w:val="288"/>
        </w:trPr>
        <w:tc>
          <w:tcPr>
            <w:tcW w:w="2864" w:type="dxa"/>
          </w:tcPr>
          <w:p w14:paraId="55622CDD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325FFA92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Payment or reimbursement logs</w:t>
            </w:r>
          </w:p>
        </w:tc>
      </w:tr>
      <w:tr w:rsidR="0088584A" w:rsidRPr="00C01CA9" w14:paraId="1AC8F1AA" w14:textId="77777777" w:rsidTr="00A94882">
        <w:trPr>
          <w:trHeight w:val="440"/>
        </w:trPr>
        <w:tc>
          <w:tcPr>
            <w:tcW w:w="9745" w:type="dxa"/>
            <w:gridSpan w:val="2"/>
            <w:shd w:val="clear" w:color="auto" w:fill="E7E6E6" w:themeFill="background2"/>
          </w:tcPr>
          <w:p w14:paraId="09EE6C99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Grant/funding documentation</w:t>
            </w:r>
          </w:p>
        </w:tc>
      </w:tr>
      <w:tr w:rsidR="0088584A" w:rsidRPr="00C01CA9" w14:paraId="3B246CA8" w14:textId="77777777" w:rsidTr="00A94882">
        <w:trPr>
          <w:trHeight w:val="638"/>
        </w:trPr>
        <w:tc>
          <w:tcPr>
            <w:tcW w:w="2864" w:type="dxa"/>
          </w:tcPr>
          <w:p w14:paraId="29EBD68F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5792F095" w14:textId="3FAD8ED5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 xml:space="preserve">Grant (salaries </w:t>
            </w:r>
            <w:r w:rsidR="000D44C3">
              <w:rPr>
                <w:rFonts w:ascii="Arial" w:hAnsi="Arial" w:cs="Arial"/>
                <w:color w:val="000000"/>
              </w:rPr>
              <w:t>may</w:t>
            </w:r>
            <w:r w:rsidRPr="00C01CA9">
              <w:rPr>
                <w:rFonts w:ascii="Arial" w:hAnsi="Arial" w:cs="Arial"/>
                <w:color w:val="000000"/>
              </w:rPr>
              <w:t xml:space="preserve"> be redacted) or attestation that there has not been </w:t>
            </w:r>
            <w:r w:rsidR="00A41F27">
              <w:rPr>
                <w:rFonts w:ascii="Arial" w:hAnsi="Arial" w:cs="Arial"/>
                <w:color w:val="000000"/>
              </w:rPr>
              <w:t xml:space="preserve">a </w:t>
            </w:r>
            <w:r w:rsidR="000D44C3">
              <w:rPr>
                <w:rFonts w:ascii="Arial" w:hAnsi="Arial" w:cs="Arial"/>
                <w:color w:val="000000"/>
              </w:rPr>
              <w:t>change</w:t>
            </w:r>
            <w:r w:rsidRPr="00C01CA9">
              <w:rPr>
                <w:rFonts w:ascii="Arial" w:hAnsi="Arial" w:cs="Arial"/>
                <w:color w:val="000000"/>
              </w:rPr>
              <w:t xml:space="preserve"> to the grant or a progress report</w:t>
            </w:r>
          </w:p>
        </w:tc>
      </w:tr>
      <w:tr w:rsidR="0088584A" w:rsidRPr="00C01CA9" w14:paraId="01223944" w14:textId="77777777" w:rsidTr="00A94882">
        <w:trPr>
          <w:trHeight w:val="288"/>
        </w:trPr>
        <w:tc>
          <w:tcPr>
            <w:tcW w:w="2864" w:type="dxa"/>
          </w:tcPr>
          <w:p w14:paraId="7F692B6A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00B37F2B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OHRP declaration of assurance of the grant</w:t>
            </w:r>
          </w:p>
        </w:tc>
      </w:tr>
      <w:tr w:rsidR="0088584A" w:rsidRPr="00C01CA9" w14:paraId="317A4916" w14:textId="77777777" w:rsidTr="00A94882">
        <w:trPr>
          <w:trHeight w:val="288"/>
        </w:trPr>
        <w:tc>
          <w:tcPr>
            <w:tcW w:w="2864" w:type="dxa"/>
          </w:tcPr>
          <w:p w14:paraId="18FB925D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81" w:type="dxa"/>
          </w:tcPr>
          <w:p w14:paraId="062AC2A8" w14:textId="77777777" w:rsidR="0088584A" w:rsidRPr="00C01CA9" w:rsidRDefault="0088584A" w:rsidP="00A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A9">
              <w:rPr>
                <w:rFonts w:ascii="Arial" w:hAnsi="Arial" w:cs="Arial"/>
                <w:color w:val="000000"/>
              </w:rPr>
              <w:t>Sponsor correspondence</w:t>
            </w:r>
          </w:p>
        </w:tc>
      </w:tr>
    </w:tbl>
    <w:p w14:paraId="6DC26B5D" w14:textId="77777777" w:rsidR="0088584A" w:rsidRPr="0088584A" w:rsidRDefault="0088584A" w:rsidP="0088584A">
      <w:pPr>
        <w:rPr>
          <w:rFonts w:ascii="Arial" w:hAnsi="Arial" w:cs="Arial"/>
        </w:rPr>
      </w:pPr>
    </w:p>
    <w:p w14:paraId="7F12D360" w14:textId="77777777" w:rsidR="0088584A" w:rsidRPr="0088584A" w:rsidRDefault="0088584A" w:rsidP="0088584A">
      <w:pPr>
        <w:rPr>
          <w:rFonts w:ascii="Arial" w:hAnsi="Arial" w:cs="Arial"/>
          <w:b/>
          <w:bCs/>
        </w:rPr>
      </w:pPr>
    </w:p>
    <w:sectPr w:rsidR="0088584A" w:rsidRPr="008858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64E9" w14:textId="77777777" w:rsidR="00983426" w:rsidRDefault="00983426" w:rsidP="001C6F7A">
      <w:pPr>
        <w:spacing w:after="0" w:line="240" w:lineRule="auto"/>
      </w:pPr>
      <w:r>
        <w:separator/>
      </w:r>
    </w:p>
  </w:endnote>
  <w:endnote w:type="continuationSeparator" w:id="0">
    <w:p w14:paraId="1E4FB3E0" w14:textId="77777777" w:rsidR="00983426" w:rsidRDefault="00983426" w:rsidP="001C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DF7F" w14:textId="77777777" w:rsidR="00983426" w:rsidRDefault="00983426" w:rsidP="001C6F7A">
      <w:pPr>
        <w:spacing w:after="0" w:line="240" w:lineRule="auto"/>
      </w:pPr>
      <w:r>
        <w:separator/>
      </w:r>
    </w:p>
  </w:footnote>
  <w:footnote w:type="continuationSeparator" w:id="0">
    <w:p w14:paraId="0426F205" w14:textId="77777777" w:rsidR="00983426" w:rsidRDefault="00983426" w:rsidP="001C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1619" w14:textId="77777777" w:rsidR="001C6F7A" w:rsidRPr="003A4E04" w:rsidRDefault="001C6F7A" w:rsidP="001C6F7A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769E9" wp14:editId="3CD4DBB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905000" cy="521335"/>
          <wp:effectExtent l="0" t="0" r="0" b="0"/>
          <wp:wrapTight wrapText="bothSides">
            <wp:wrapPolygon edited="0">
              <wp:start x="0" y="0"/>
              <wp:lineTo x="0" y="20521"/>
              <wp:lineTo x="21384" y="20521"/>
              <wp:lineTo x="21384" y="0"/>
              <wp:lineTo x="0" y="0"/>
            </wp:wrapPolygon>
          </wp:wrapTight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                                            </w:t>
    </w:r>
    <w:r w:rsidRPr="003A4E04">
      <w:rPr>
        <w:b/>
        <w:bCs/>
        <w:sz w:val="24"/>
        <w:szCs w:val="24"/>
      </w:rPr>
      <w:t>Post Approval Monitoring</w:t>
    </w:r>
    <w:r>
      <w:rPr>
        <w:b/>
        <w:bCs/>
        <w:sz w:val="24"/>
        <w:szCs w:val="24"/>
      </w:rPr>
      <w:t xml:space="preserve"> Program</w:t>
    </w:r>
    <w:r w:rsidRPr="003A4E04">
      <w:rPr>
        <w:sz w:val="24"/>
        <w:szCs w:val="24"/>
      </w:rPr>
      <w:t xml:space="preserve"> </w:t>
    </w:r>
  </w:p>
  <w:p w14:paraId="678299D7" w14:textId="77777777" w:rsidR="001C6F7A" w:rsidRPr="003A4E04" w:rsidRDefault="001C6F7A" w:rsidP="001C6F7A">
    <w:pPr>
      <w:pStyle w:val="Header"/>
      <w:jc w:val="right"/>
      <w:rPr>
        <w:b/>
        <w:bCs/>
        <w:i/>
        <w:iCs/>
      </w:rPr>
    </w:pPr>
    <w:r w:rsidRPr="003A4E04">
      <w:rPr>
        <w:b/>
        <w:bCs/>
        <w:i/>
        <w:iCs/>
      </w:rPr>
      <w:t>Office of Research Compliance</w:t>
    </w:r>
  </w:p>
  <w:p w14:paraId="100D4D2B" w14:textId="77777777" w:rsidR="001C6F7A" w:rsidRDefault="001C6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7F1"/>
    <w:multiLevelType w:val="hybridMultilevel"/>
    <w:tmpl w:val="DFF43DDC"/>
    <w:lvl w:ilvl="0" w:tplc="8EA865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3708F"/>
    <w:multiLevelType w:val="hybridMultilevel"/>
    <w:tmpl w:val="7014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742"/>
    <w:multiLevelType w:val="hybridMultilevel"/>
    <w:tmpl w:val="D85E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5B0B"/>
    <w:multiLevelType w:val="hybridMultilevel"/>
    <w:tmpl w:val="A372F99E"/>
    <w:lvl w:ilvl="0" w:tplc="CCC8A6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D9725D"/>
    <w:multiLevelType w:val="hybridMultilevel"/>
    <w:tmpl w:val="408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68A2"/>
    <w:multiLevelType w:val="hybridMultilevel"/>
    <w:tmpl w:val="AFCC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66B9B"/>
    <w:multiLevelType w:val="hybridMultilevel"/>
    <w:tmpl w:val="E78C9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A374C"/>
    <w:multiLevelType w:val="hybridMultilevel"/>
    <w:tmpl w:val="4CA2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07D49"/>
    <w:multiLevelType w:val="hybridMultilevel"/>
    <w:tmpl w:val="F9108E50"/>
    <w:lvl w:ilvl="0" w:tplc="5CF23DC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0953487">
    <w:abstractNumId w:val="5"/>
  </w:num>
  <w:num w:numId="2" w16cid:durableId="289896614">
    <w:abstractNumId w:val="3"/>
  </w:num>
  <w:num w:numId="3" w16cid:durableId="401485270">
    <w:abstractNumId w:val="4"/>
  </w:num>
  <w:num w:numId="4" w16cid:durableId="947390773">
    <w:abstractNumId w:val="6"/>
  </w:num>
  <w:num w:numId="5" w16cid:durableId="1153375541">
    <w:abstractNumId w:val="1"/>
  </w:num>
  <w:num w:numId="6" w16cid:durableId="2137094789">
    <w:abstractNumId w:val="7"/>
  </w:num>
  <w:num w:numId="7" w16cid:durableId="692925862">
    <w:abstractNumId w:val="2"/>
  </w:num>
  <w:num w:numId="8" w16cid:durableId="389883503">
    <w:abstractNumId w:val="8"/>
  </w:num>
  <w:num w:numId="9" w16cid:durableId="102690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59"/>
    <w:rsid w:val="00037FB3"/>
    <w:rsid w:val="000918C0"/>
    <w:rsid w:val="000D44C3"/>
    <w:rsid w:val="000E5270"/>
    <w:rsid w:val="00104F0A"/>
    <w:rsid w:val="001158AC"/>
    <w:rsid w:val="00191CF5"/>
    <w:rsid w:val="001C4402"/>
    <w:rsid w:val="001C6F7A"/>
    <w:rsid w:val="001D1895"/>
    <w:rsid w:val="002172B1"/>
    <w:rsid w:val="00232262"/>
    <w:rsid w:val="00264C24"/>
    <w:rsid w:val="002C084D"/>
    <w:rsid w:val="0042306E"/>
    <w:rsid w:val="004621CC"/>
    <w:rsid w:val="00467D96"/>
    <w:rsid w:val="00532719"/>
    <w:rsid w:val="00540239"/>
    <w:rsid w:val="005A493B"/>
    <w:rsid w:val="00637B59"/>
    <w:rsid w:val="00700001"/>
    <w:rsid w:val="0070745E"/>
    <w:rsid w:val="007500ED"/>
    <w:rsid w:val="0077773D"/>
    <w:rsid w:val="008565BA"/>
    <w:rsid w:val="00860239"/>
    <w:rsid w:val="00880AC7"/>
    <w:rsid w:val="0088584A"/>
    <w:rsid w:val="00946F50"/>
    <w:rsid w:val="00980F18"/>
    <w:rsid w:val="00983426"/>
    <w:rsid w:val="009C5340"/>
    <w:rsid w:val="00A041D0"/>
    <w:rsid w:val="00A214C8"/>
    <w:rsid w:val="00A41F27"/>
    <w:rsid w:val="00A54BB7"/>
    <w:rsid w:val="00A96815"/>
    <w:rsid w:val="00AC06D6"/>
    <w:rsid w:val="00AE315E"/>
    <w:rsid w:val="00B72344"/>
    <w:rsid w:val="00BB51A9"/>
    <w:rsid w:val="00C11290"/>
    <w:rsid w:val="00C3133F"/>
    <w:rsid w:val="00CF1B98"/>
    <w:rsid w:val="00D72C04"/>
    <w:rsid w:val="00E53C9B"/>
    <w:rsid w:val="00E757A6"/>
    <w:rsid w:val="00EB421F"/>
    <w:rsid w:val="00EC5FF5"/>
    <w:rsid w:val="00ED6BB0"/>
    <w:rsid w:val="00EF0A33"/>
    <w:rsid w:val="00F211D9"/>
    <w:rsid w:val="00F83CB0"/>
    <w:rsid w:val="00FB17BA"/>
    <w:rsid w:val="00FE23A4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43B37"/>
  <w15:chartTrackingRefBased/>
  <w15:docId w15:val="{0F1AD9E6-E75C-4CCD-9A7B-17909C0D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7A"/>
  </w:style>
  <w:style w:type="paragraph" w:styleId="Footer">
    <w:name w:val="footer"/>
    <w:basedOn w:val="Normal"/>
    <w:link w:val="FooterChar"/>
    <w:uiPriority w:val="99"/>
    <w:unhideWhenUsed/>
    <w:rsid w:val="001C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7A"/>
  </w:style>
  <w:style w:type="character" w:styleId="Hyperlink">
    <w:name w:val="Hyperlink"/>
    <w:basedOn w:val="DefaultParagraphFont"/>
    <w:uiPriority w:val="99"/>
    <w:unhideWhenUsed/>
    <w:rsid w:val="00C31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1197</Words>
  <Characters>6775</Characters>
  <Application>Microsoft Office Word</Application>
  <DocSecurity>0</DocSecurity>
  <Lines>172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Mirayda Torres-Avila</dc:creator>
  <cp:keywords/>
  <dc:description/>
  <cp:lastModifiedBy>Mirayda Torres-Avila</cp:lastModifiedBy>
  <cp:revision>20</cp:revision>
  <cp:lastPrinted>2023-03-17T14:24:00Z</cp:lastPrinted>
  <dcterms:created xsi:type="dcterms:W3CDTF">2023-07-06T16:40:00Z</dcterms:created>
  <dcterms:modified xsi:type="dcterms:W3CDTF">2024-02-12T21:11:00Z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bd82bf81006b0563507dbe2d01138cb75003fd81c7b8dbec5045755dec6dba00</vt:lpwstr>
  </property>
</Properties>
</file>